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C8C" w:rsidRPr="00DD5C8C" w:rsidRDefault="00DD5C8C" w:rsidP="00DD5C8C">
      <w:pPr>
        <w:keepNext/>
        <w:spacing w:before="240" w:after="60" w:line="276" w:lineRule="auto"/>
        <w:outlineLvl w:val="0"/>
        <w:rPr>
          <w:rFonts w:ascii="Arial Narrow" w:eastAsia="Times New Roman" w:hAnsi="Arial Narrow" w:cs="Times New Roman"/>
          <w:b/>
          <w:bCs/>
          <w:kern w:val="32"/>
          <w:sz w:val="28"/>
          <w:szCs w:val="28"/>
          <w:lang w:val="x-none"/>
        </w:rPr>
      </w:pPr>
      <w:bookmarkStart w:id="0" w:name="_Toc1976673"/>
      <w:bookmarkStart w:id="1" w:name="_Toc9094421"/>
      <w:bookmarkStart w:id="2" w:name="_Toc9412555"/>
      <w:r w:rsidRPr="00DD5C8C">
        <w:rPr>
          <w:rFonts w:ascii="Arial Narrow" w:eastAsia="Times New Roman" w:hAnsi="Arial Narrow" w:cs="Times New Roman"/>
          <w:b/>
          <w:bCs/>
          <w:kern w:val="32"/>
          <w:sz w:val="28"/>
          <w:szCs w:val="28"/>
          <w:lang w:val="x-none"/>
        </w:rPr>
        <w:t>ALLEGATI</w:t>
      </w:r>
      <w:bookmarkEnd w:id="0"/>
      <w:bookmarkEnd w:id="1"/>
      <w:bookmarkEnd w:id="2"/>
      <w:r w:rsidRPr="00DD5C8C">
        <w:rPr>
          <w:rFonts w:ascii="Arial Narrow" w:eastAsia="Times New Roman" w:hAnsi="Arial Narrow" w:cs="Times New Roman"/>
          <w:b/>
          <w:bCs/>
          <w:kern w:val="32"/>
          <w:sz w:val="28"/>
          <w:szCs w:val="28"/>
          <w:lang w:val="x-none"/>
        </w:rPr>
        <w:t xml:space="preserve"> </w:t>
      </w:r>
    </w:p>
    <w:p w:rsidR="00DD5C8C" w:rsidRPr="00DD5C8C" w:rsidRDefault="00DD5C8C" w:rsidP="00DD5C8C">
      <w:pPr>
        <w:keepNext/>
        <w:keepLines/>
        <w:spacing w:before="200" w:after="0" w:line="276" w:lineRule="auto"/>
        <w:outlineLvl w:val="1"/>
        <w:rPr>
          <w:rFonts w:ascii="Arial Narrow" w:eastAsia="Times New Roman" w:hAnsi="Arial Narrow" w:cs="Courier New"/>
          <w:b/>
          <w:sz w:val="26"/>
          <w:szCs w:val="26"/>
          <w:lang w:eastAsia="it-IT"/>
        </w:rPr>
      </w:pPr>
      <w:bookmarkStart w:id="3" w:name="_Toc9094422"/>
      <w:bookmarkStart w:id="4" w:name="_Toc9412556"/>
      <w:bookmarkStart w:id="5" w:name="_Toc1976674"/>
      <w:r w:rsidRPr="00DD5C8C">
        <w:rPr>
          <w:rFonts w:ascii="Arial Narrow" w:eastAsia="Times New Roman" w:hAnsi="Arial Narrow" w:cs="Courier New"/>
          <w:b/>
          <w:sz w:val="26"/>
          <w:szCs w:val="26"/>
          <w:lang w:eastAsia="it-IT"/>
        </w:rPr>
        <w:t xml:space="preserve">AV.0 – AUTOVALUTAZIONE DEL RISCHIO (ARTT. </w:t>
      </w:r>
      <w:proofErr w:type="gramStart"/>
      <w:r w:rsidRPr="00DD5C8C">
        <w:rPr>
          <w:rFonts w:ascii="Arial Narrow" w:eastAsia="Times New Roman" w:hAnsi="Arial Narrow" w:cs="Courier New"/>
          <w:b/>
          <w:sz w:val="26"/>
          <w:szCs w:val="26"/>
          <w:lang w:eastAsia="it-IT"/>
        </w:rPr>
        <w:t>15</w:t>
      </w:r>
      <w:proofErr w:type="gramEnd"/>
      <w:r w:rsidRPr="00DD5C8C">
        <w:rPr>
          <w:rFonts w:ascii="Arial Narrow" w:eastAsia="Times New Roman" w:hAnsi="Arial Narrow" w:cs="Courier New"/>
          <w:b/>
          <w:sz w:val="26"/>
          <w:szCs w:val="26"/>
          <w:lang w:eastAsia="it-IT"/>
        </w:rPr>
        <w:t xml:space="preserve"> e 16 D.LGS. 231/2007)</w:t>
      </w:r>
      <w:bookmarkEnd w:id="3"/>
      <w:bookmarkEnd w:id="4"/>
    </w:p>
    <w:p w:rsidR="00DD5C8C" w:rsidRPr="00DD5C8C" w:rsidRDefault="00DD5C8C" w:rsidP="00DD5C8C">
      <w:pPr>
        <w:spacing w:before="120" w:after="0" w:line="276" w:lineRule="auto"/>
        <w:ind w:right="-1"/>
        <w:jc w:val="both"/>
        <w:rPr>
          <w:rFonts w:ascii="Arial Narrow" w:eastAsia="Times New Roman" w:hAnsi="Arial Narrow" w:cs="Courier New"/>
          <w:b/>
          <w:sz w:val="26"/>
          <w:szCs w:val="26"/>
          <w:lang w:eastAsia="it-IT"/>
        </w:rPr>
      </w:pP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DESCRIZIONE DELLO STUDIO PROFESSIONALE </w:t>
      </w: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(indicare tipologia giuridica, anno </w:t>
      </w:r>
      <w:proofErr w:type="gramStart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di </w:t>
      </w:r>
      <w:proofErr w:type="gramEnd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inizio dell'attività, localizzazione della/e sede/i, organizzazione interna, eventuali peculiarità e specializzazioni, tipologia prevalente di clientela, principali prestazioni professionali svolte)</w:t>
      </w: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Punteggio / scala </w:t>
      </w:r>
      <w:proofErr w:type="gramStart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di </w:t>
      </w:r>
      <w:proofErr w:type="gramEnd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intensità da adottare per le misurazioni del rischio inerente e della vulnerabilità:</w:t>
      </w: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1 = non significativo</w:t>
      </w: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2 = poco significativo</w:t>
      </w: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3 = abbastanza significativo</w:t>
      </w:r>
    </w:p>
    <w:p w:rsidR="00DD5C8C" w:rsidRPr="00DD5C8C" w:rsidRDefault="00DD5C8C" w:rsidP="00DD5C8C">
      <w:pPr>
        <w:spacing w:after="200" w:line="276" w:lineRule="auto"/>
        <w:ind w:left="567" w:right="679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4 = molto significativo</w:t>
      </w:r>
    </w:p>
    <w:p w:rsidR="00DD5C8C" w:rsidRPr="00DD5C8C" w:rsidRDefault="00DD5C8C" w:rsidP="00DD5C8C">
      <w:pPr>
        <w:spacing w:before="120" w:after="0" w:line="276" w:lineRule="auto"/>
        <w:ind w:right="-1"/>
        <w:jc w:val="both"/>
        <w:rPr>
          <w:rFonts w:ascii="Arial Narrow" w:eastAsia="Calibri" w:hAnsi="Arial Narrow" w:cs="Times New Roman"/>
          <w:b/>
        </w:rPr>
      </w:pPr>
    </w:p>
    <w:p w:rsidR="00DD5C8C" w:rsidRPr="00DD5C8C" w:rsidRDefault="00DD5C8C" w:rsidP="00DD5C8C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 - Misurazione livello di rischio inerente</w:t>
      </w:r>
    </w:p>
    <w:p w:rsidR="00DD5C8C" w:rsidRPr="00DD5C8C" w:rsidRDefault="00DD5C8C" w:rsidP="00DD5C8C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  <w:b/>
        </w:rPr>
      </w:pPr>
    </w:p>
    <w:p w:rsidR="00DD5C8C" w:rsidRPr="00DD5C8C" w:rsidRDefault="00DD5C8C" w:rsidP="00DD5C8C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  <w:b/>
        </w:rPr>
        <w:t>Tabella A – Misurazione livello di rischio inerente.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5245"/>
        <w:gridCol w:w="2724"/>
      </w:tblGrid>
      <w:tr w:rsidR="00DD5C8C" w:rsidRPr="00DD5C8C" w:rsidTr="00CB7930">
        <w:tc>
          <w:tcPr>
            <w:tcW w:w="1809" w:type="dxa"/>
            <w:shd w:val="clear" w:color="auto" w:fill="D9D9D9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Fattori di rischio</w:t>
            </w:r>
          </w:p>
        </w:tc>
        <w:tc>
          <w:tcPr>
            <w:tcW w:w="5245" w:type="dxa"/>
            <w:shd w:val="clear" w:color="auto" w:fill="D9D9D9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Criteri di valutazione</w:t>
            </w:r>
          </w:p>
        </w:tc>
        <w:tc>
          <w:tcPr>
            <w:tcW w:w="2724" w:type="dxa"/>
            <w:shd w:val="clear" w:color="auto" w:fill="D9D9D9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 xml:space="preserve">Indici di rischiosità (da </w:t>
            </w:r>
            <w:proofErr w:type="gramStart"/>
            <w:r w:rsidRPr="00DD5C8C">
              <w:rPr>
                <w:rFonts w:ascii="Arial Narrow" w:eastAsia="Calibri" w:hAnsi="Arial Narrow" w:cs="Times New Roman"/>
                <w:b/>
              </w:rPr>
              <w:t>1</w:t>
            </w:r>
            <w:proofErr w:type="gramEnd"/>
            <w:r w:rsidRPr="00DD5C8C">
              <w:rPr>
                <w:rFonts w:ascii="Arial Narrow" w:eastAsia="Calibri" w:hAnsi="Arial Narrow" w:cs="Times New Roman"/>
                <w:b/>
              </w:rPr>
              <w:t xml:space="preserve"> a 4)</w:t>
            </w:r>
          </w:p>
        </w:tc>
      </w:tr>
      <w:tr w:rsidR="00DD5C8C" w:rsidRPr="00DD5C8C" w:rsidTr="00CB7930">
        <w:tc>
          <w:tcPr>
            <w:tcW w:w="1809" w:type="dxa"/>
            <w:shd w:val="clear" w:color="auto" w:fill="auto"/>
            <w:vAlign w:val="center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Tipologia clientela</w:t>
            </w:r>
          </w:p>
        </w:tc>
        <w:tc>
          <w:tcPr>
            <w:tcW w:w="5245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La valutazione va effettuata tenendo conto delle caratteristiche oggettive e soggettive della clientela; a titolo esemplificativo, incidono elementi quali il tipo di attività dei clienti (esposta o meno ad infiltrazioni criminali o legata a particolari settori più a rischio), l’inquadramento giuridico, la presenza o meno di organismi o Autorità di controllo (collegio sindacale, revisore, Organismo di Vigilanza ex D.Lgs.</w:t>
            </w:r>
            <w:bookmarkStart w:id="6" w:name="_GoBack"/>
            <w:bookmarkEnd w:id="6"/>
            <w:r w:rsidRPr="00DD5C8C">
              <w:rPr>
                <w:rFonts w:ascii="Arial Narrow" w:eastAsia="Calibri" w:hAnsi="Arial Narrow" w:cs="Times New Roman"/>
              </w:rPr>
              <w:t xml:space="preserve"> 231/2001), la complessità e la dimensione aziendale, il volume e l’ammontare delle transazioni del cliente, la presenza di persone politicamente esposte</w:t>
            </w:r>
            <w:r w:rsidRPr="00DD5C8C">
              <w:rPr>
                <w:rFonts w:ascii="Times New Roman" w:eastAsia="Calibri" w:hAnsi="Times New Roman" w:cs="Times New Roman"/>
                <w:vertAlign w:val="superscript"/>
              </w:rPr>
              <w:footnoteReference w:id="1"/>
            </w:r>
            <w:r w:rsidRPr="00DD5C8C">
              <w:rPr>
                <w:rFonts w:ascii="Arial Narrow" w:eastAsia="Calibri" w:hAnsi="Arial Narrow" w:cs="Times New Roman"/>
              </w:rPr>
              <w:t xml:space="preserve"> ovvero di soggetti sottoposti a indagini o procedimenti penali, ovvero aventi legami con soggetti a rischio o censiti in liste c.d. antiterrorismo</w:t>
            </w:r>
            <w:r w:rsidRPr="00DD5C8C">
              <w:rPr>
                <w:rFonts w:ascii="Arial Narrow" w:eastAsia="Calibri" w:hAnsi="Arial Narrow" w:cs="Times New Roman"/>
                <w:vertAlign w:val="superscript"/>
              </w:rPr>
              <w:footnoteReference w:id="2"/>
            </w:r>
            <w:r w:rsidRPr="00DD5C8C">
              <w:rPr>
                <w:rFonts w:ascii="Arial Narrow" w:eastAsia="Calibri" w:hAnsi="Arial Narrow" w:cs="Times New Roman"/>
              </w:rPr>
              <w:t xml:space="preserve">, la presenza di enti </w:t>
            </w:r>
            <w:r w:rsidRPr="00DD5C8C">
              <w:rPr>
                <w:rFonts w:ascii="Arial Narrow" w:eastAsia="Calibri" w:hAnsi="Arial Narrow" w:cs="Times New Roman"/>
              </w:rPr>
              <w:lastRenderedPageBreak/>
              <w:t xml:space="preserve">no profit con elementi di potenziale rischio di finanziamento del terrorismo, la qualifica di soggetto destinatario degli obblighi antiriciclaggio in capo allo stesso cliente del professionista. 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Si reputa che: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- </w:t>
            </w:r>
            <w:r w:rsidRPr="00DD5C8C">
              <w:rPr>
                <w:rFonts w:ascii="Arial Narrow" w:eastAsia="Times New Roman" w:hAnsi="Arial Narrow" w:cs="Times New Roman"/>
              </w:rPr>
              <w:t xml:space="preserve">un numero molto esiguo di clienti (10%) individuati in sede di adeguata verifica come ad alto rischio possa determinare un indice di rischiosità pari a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1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>;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un numero molto limitato di clienti (tra il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10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e il 25%) individuati in sede di adeguata verifica come ad alto rischio possa determinare un indice di rischiosità pari a 2;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un numero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significativo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di clienti (tra il 25% e il 40%) individuati in sede di adeguata verifica come ad alto rischio possa determinare un indice di rischiosità pari a 3;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percentuale molto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significativa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(superiore al 40%) di clienti ritenuti ad alto rischio possa determinare un indice di rischiosità pari a 4.</w:t>
            </w:r>
          </w:p>
        </w:tc>
        <w:tc>
          <w:tcPr>
            <w:tcW w:w="2724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shd w:val="clear" w:color="auto" w:fill="auto"/>
            <w:vAlign w:val="center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lastRenderedPageBreak/>
              <w:t>Area geografica di operatività</w:t>
            </w:r>
          </w:p>
        </w:tc>
        <w:tc>
          <w:tcPr>
            <w:tcW w:w="5245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L’area geografica di operatività è da riferirsi tanto alla sede (o sedi diverse) dello studio professionale, quanto al territorio in cui si </w:t>
            </w:r>
            <w:proofErr w:type="gramStart"/>
            <w:r w:rsidRPr="00DD5C8C">
              <w:rPr>
                <w:rFonts w:ascii="Arial Narrow" w:eastAsia="Calibri" w:hAnsi="Arial Narrow" w:cs="Times New Roman"/>
              </w:rPr>
              <w:t>esplica</w:t>
            </w:r>
            <w:proofErr w:type="gramEnd"/>
            <w:r w:rsidRPr="00DD5C8C">
              <w:rPr>
                <w:rFonts w:ascii="Arial Narrow" w:eastAsia="Calibri" w:hAnsi="Arial Narrow" w:cs="Times New Roman"/>
              </w:rPr>
              <w:t xml:space="preserve"> la prestazione professionale a favore del cliente (che può coincidere o meno con la sede di quest’ultimo).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Occorre tenere conto delle relazioni con cui le Autorità aggiornano periodicamente la mappa delle zone maggiormente a rischio sia a livello nazionale</w:t>
            </w:r>
            <w:r w:rsidRPr="00DD5C8C">
              <w:rPr>
                <w:rFonts w:ascii="Arial Narrow" w:eastAsia="Calibri" w:hAnsi="Arial Narrow" w:cs="Times New Roman"/>
                <w:vertAlign w:val="superscript"/>
              </w:rPr>
              <w:footnoteReference w:id="3"/>
            </w:r>
            <w:r w:rsidRPr="00DD5C8C">
              <w:rPr>
                <w:rFonts w:ascii="Arial Narrow" w:eastAsia="Calibri" w:hAnsi="Arial Narrow" w:cs="Times New Roman"/>
              </w:rPr>
              <w:t xml:space="preserve">, sia a livello </w:t>
            </w:r>
            <w:proofErr w:type="gramStart"/>
            <w:r w:rsidRPr="00DD5C8C">
              <w:rPr>
                <w:rFonts w:ascii="Arial Narrow" w:eastAsia="Calibri" w:hAnsi="Arial Narrow" w:cs="Times New Roman"/>
              </w:rPr>
              <w:t>internazionale</w:t>
            </w:r>
            <w:proofErr w:type="gramEnd"/>
            <w:r w:rsidRPr="00DD5C8C">
              <w:rPr>
                <w:rFonts w:ascii="Arial Narrow" w:eastAsia="Calibri" w:hAnsi="Arial Narrow" w:cs="Times New Roman"/>
                <w:vertAlign w:val="superscript"/>
              </w:rPr>
              <w:footnoteReference w:id="4"/>
            </w:r>
            <w:r w:rsidRPr="00DD5C8C">
              <w:rPr>
                <w:rFonts w:ascii="Arial Narrow" w:eastAsia="Calibri" w:hAnsi="Arial Narrow" w:cs="Times New Roman"/>
              </w:rPr>
              <w:t xml:space="preserve"> (Stati non dotati di adeguati presidi antiriciclaggio o di </w:t>
            </w:r>
            <w:proofErr w:type="gramStart"/>
            <w:r w:rsidRPr="00DD5C8C">
              <w:rPr>
                <w:rFonts w:ascii="Arial Narrow" w:eastAsia="Calibri" w:hAnsi="Arial Narrow" w:cs="Times New Roman"/>
              </w:rPr>
              <w:t>una normativa antiriciclaggio equivalente</w:t>
            </w:r>
            <w:proofErr w:type="gramEnd"/>
            <w:r w:rsidRPr="00DD5C8C">
              <w:rPr>
                <w:rFonts w:ascii="Arial Narrow" w:eastAsia="Calibri" w:hAnsi="Arial Narrow" w:cs="Times New Roman"/>
              </w:rPr>
              <w:t xml:space="preserve"> a quella italiana).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Si reputa che: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- </w:t>
            </w:r>
            <w:r w:rsidRPr="00DD5C8C">
              <w:rPr>
                <w:rFonts w:ascii="Arial Narrow" w:eastAsia="Times New Roman" w:hAnsi="Arial Narrow" w:cs="Times New Roman"/>
              </w:rPr>
              <w:t xml:space="preserve">un numero molto esiguo di clienti operanti in aree geografiche ritenute ad alto rischio (10%) individuati in sede di adeguata verifica come ad alto rischio possa determinare un indice di rischiosità pari a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1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>;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un numero molto limitato di clienti operanti in aree geografiche ritenute ad alto rischio (tra il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10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e il 25%) individuati in sede di adeguata verifica come ad alto rischio </w:t>
            </w:r>
            <w:r w:rsidRPr="00DD5C8C">
              <w:rPr>
                <w:rFonts w:ascii="Arial Narrow" w:eastAsia="Times New Roman" w:hAnsi="Arial Narrow" w:cs="Times New Roman"/>
              </w:rPr>
              <w:lastRenderedPageBreak/>
              <w:t>possa determinare un indice di rischiosità pari a 2;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un numero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significativo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di clienti operanti in aree geografiche ritenute ad alto rischio (tra il 25% e il 40%) individuati in sede di adeguata verifica come ad alto rischio possa determinare un indice di rischiosità pari a 3;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after="0" w:line="276" w:lineRule="auto"/>
              <w:rPr>
                <w:rFonts w:ascii="Arial Narrow" w:eastAsia="Times New Roman" w:hAnsi="Arial Narrow" w:cs="Times New Roman"/>
              </w:rPr>
            </w:pPr>
          </w:p>
          <w:p w:rsidR="00DD5C8C" w:rsidRPr="00DD5C8C" w:rsidRDefault="00DD5C8C" w:rsidP="00DD5C8C">
            <w:pPr>
              <w:tabs>
                <w:tab w:val="left" w:pos="9214"/>
              </w:tabs>
              <w:spacing w:after="0" w:line="276" w:lineRule="auto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una percentuale molto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significativa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(superiore al 40%) di clienti operanti in aree geografiche ritenute ad alto rischio possa determinare un indice di rischiosità pari a 4.</w:t>
            </w:r>
          </w:p>
        </w:tc>
        <w:tc>
          <w:tcPr>
            <w:tcW w:w="2724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lastRenderedPageBreak/>
              <w:t>Canali distributivi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Qualora i servizi professionali avvengano tramite collaborazioni esterne, corrispondenze, canali di pagamento, occorre tener conto dei relativi rischi, specie se le prestazioni si sviluppano in aree potenzialmente pericolose o distanti rispetto alla sede del professionista.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La valutazione deve quindi riguardare il grado di controllo, tracciabilità e protezione di tali relazioni e canali.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Servizi professionali offerti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La valutazione deve tener conto dei diversi ambiti di attività professionale, con particolare riguardo a quelle prestazioni maggiormente esposte a tentativi di riciclaggio/FDT. A tal proposito sono individuati i diversi livelli di rischio nella Regola Tecnica n. 2, rispettivamente nella Tabella 1 (prestazioni a rischio inerente non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significativo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) e nella Tabella 2 (prestazioni a rischio inerente poco significativo, abbastanza significativo o molto significativo). 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Si reputa che: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- </w:t>
            </w:r>
            <w:r w:rsidRPr="00DD5C8C">
              <w:rPr>
                <w:rFonts w:ascii="Arial Narrow" w:eastAsia="Times New Roman" w:hAnsi="Arial Narrow" w:cs="Times New Roman"/>
              </w:rPr>
              <w:t xml:space="preserve">una percentuale delle prestazioni a rischio inerente non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significativo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o poco significativo superiore all’80% possa determinare un indice di rischiosità pari a 1;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una percentuale delle prestazioni a rischio inerente non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significativo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o poco significativo superiore al 60% possa determinare un indice di rischiosità pari a 2;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una percentuale delle prestazioni a rischio inerente non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significativo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o poco significativo compresa tra il 45% e il 60% possa determinare un indice di rischiosità pari a 3;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- percentuale delle prestazioni a rischio inerente non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significativo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o poco significativo inferiore al 45%, possa determinare un indice di rischiosità pari a 4.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right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Media aritmetica dei valori ottenuti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right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  <w:b/>
              </w:rPr>
              <w:t>A - Rischio inerente</w:t>
            </w:r>
          </w:p>
        </w:tc>
        <w:tc>
          <w:tcPr>
            <w:tcW w:w="2724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</w:tbl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</w:rPr>
      </w:pPr>
    </w:p>
    <w:p w:rsidR="00DD5C8C" w:rsidRPr="00DD5C8C" w:rsidRDefault="00DD5C8C" w:rsidP="00DD5C8C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II Misurazione livello di vulnerabilità</w:t>
      </w:r>
    </w:p>
    <w:p w:rsidR="00DD5C8C" w:rsidRPr="00DD5C8C" w:rsidRDefault="00DD5C8C" w:rsidP="00DD5C8C">
      <w:pPr>
        <w:tabs>
          <w:tab w:val="left" w:pos="9214"/>
        </w:tabs>
        <w:spacing w:before="120" w:after="0" w:line="276" w:lineRule="auto"/>
        <w:ind w:right="-1"/>
        <w:jc w:val="both"/>
        <w:rPr>
          <w:rFonts w:ascii="Arial Narrow" w:eastAsia="Calibri" w:hAnsi="Arial Narrow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5245"/>
        <w:gridCol w:w="2724"/>
      </w:tblGrid>
      <w:tr w:rsidR="00DD5C8C" w:rsidRPr="00DD5C8C" w:rsidTr="00CB7930">
        <w:tc>
          <w:tcPr>
            <w:tcW w:w="1809" w:type="dxa"/>
            <w:shd w:val="clear" w:color="auto" w:fill="D9D9D9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lastRenderedPageBreak/>
              <w:t>Fattori di vulnerabilità</w:t>
            </w:r>
          </w:p>
        </w:tc>
        <w:tc>
          <w:tcPr>
            <w:tcW w:w="5245" w:type="dxa"/>
            <w:shd w:val="clear" w:color="auto" w:fill="D9D9D9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Criteri di valutazione</w:t>
            </w:r>
          </w:p>
        </w:tc>
        <w:tc>
          <w:tcPr>
            <w:tcW w:w="2724" w:type="dxa"/>
            <w:shd w:val="clear" w:color="auto" w:fill="D9D9D9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 xml:space="preserve">Indici di rischiosità (da </w:t>
            </w:r>
            <w:proofErr w:type="gramStart"/>
            <w:r w:rsidRPr="00DD5C8C">
              <w:rPr>
                <w:rFonts w:ascii="Arial Narrow" w:eastAsia="Calibri" w:hAnsi="Arial Narrow" w:cs="Times New Roman"/>
                <w:b/>
              </w:rPr>
              <w:t>1</w:t>
            </w:r>
            <w:proofErr w:type="gramEnd"/>
            <w:r w:rsidRPr="00DD5C8C">
              <w:rPr>
                <w:rFonts w:ascii="Arial Narrow" w:eastAsia="Calibri" w:hAnsi="Arial Narrow" w:cs="Times New Roman"/>
                <w:b/>
              </w:rPr>
              <w:t xml:space="preserve"> a 4)</w:t>
            </w:r>
          </w:p>
        </w:tc>
      </w:tr>
      <w:tr w:rsidR="00DD5C8C" w:rsidRPr="00DD5C8C" w:rsidTr="00CB7930">
        <w:tc>
          <w:tcPr>
            <w:tcW w:w="1809" w:type="dxa"/>
            <w:shd w:val="clear" w:color="auto" w:fill="auto"/>
            <w:vAlign w:val="center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>Formazione</w:t>
            </w:r>
          </w:p>
        </w:tc>
        <w:tc>
          <w:tcPr>
            <w:tcW w:w="5245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Oggetto di valutazione è il livello di aggiornamento della conoscenza </w:t>
            </w:r>
            <w:proofErr w:type="gramStart"/>
            <w:r w:rsidRPr="00DD5C8C">
              <w:rPr>
                <w:rFonts w:ascii="Arial Narrow" w:eastAsia="Calibri" w:hAnsi="Arial Narrow" w:cs="Times New Roman"/>
              </w:rPr>
              <w:t>della normativa antiriciclaggio</w:t>
            </w:r>
            <w:proofErr w:type="gramEnd"/>
            <w:r w:rsidRPr="00DD5C8C">
              <w:rPr>
                <w:rFonts w:ascii="Arial Narrow" w:eastAsia="Calibri" w:hAnsi="Arial Narrow" w:cs="Times New Roman"/>
              </w:rPr>
              <w:t xml:space="preserve"> in capo a tutti i componenti dello studio (titolare/i, dipendenti, collaboratori, tirocinanti).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La formazione va valutata altresì per quanto concerne il grado di individuazione tempestiva delle tecniche illegali, facendo riferimento anche agli </w:t>
            </w:r>
            <w:hyperlink r:id="rId8" w:history="1">
              <w:r w:rsidRPr="00DD5C8C">
                <w:rPr>
                  <w:rFonts w:ascii="Arial Narrow" w:eastAsia="Calibri" w:hAnsi="Arial Narrow" w:cs="Times New Roman"/>
                  <w:color w:val="0000FF"/>
                </w:rPr>
                <w:t>indicatori di anomalia</w:t>
              </w:r>
            </w:hyperlink>
            <w:r w:rsidRPr="00DD5C8C">
              <w:rPr>
                <w:rFonts w:ascii="Arial Narrow" w:eastAsia="Calibri" w:hAnsi="Arial Narrow" w:cs="Times New Roman"/>
              </w:rPr>
              <w:t xml:space="preserve">, </w:t>
            </w:r>
            <w:hyperlink r:id="rId9" w:history="1">
              <w:r w:rsidRPr="00DD5C8C">
                <w:rPr>
                  <w:rFonts w:ascii="Arial Narrow" w:eastAsia="Calibri" w:hAnsi="Arial Narrow" w:cs="Times New Roman"/>
                  <w:color w:val="0000FF"/>
                </w:rPr>
                <w:t>schemi di comportamento anomalo e altri indicatori</w:t>
              </w:r>
            </w:hyperlink>
            <w:r w:rsidRPr="00DD5C8C">
              <w:rPr>
                <w:rFonts w:ascii="Arial Narrow" w:eastAsia="Calibri" w:hAnsi="Arial Narrow" w:cs="Times New Roman"/>
              </w:rPr>
              <w:t xml:space="preserve"> messi a disposizione delle Autorità attraverso relazioni ufficiali. </w:t>
            </w:r>
          </w:p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Altro elemento da tenere in considerazione è la frequenza </w:t>
            </w:r>
            <w:proofErr w:type="gramStart"/>
            <w:r w:rsidRPr="00DD5C8C">
              <w:rPr>
                <w:rFonts w:ascii="Arial Narrow" w:eastAsia="Calibri" w:hAnsi="Arial Narrow" w:cs="Times New Roman"/>
              </w:rPr>
              <w:t xml:space="preserve">della </w:t>
            </w:r>
            <w:proofErr w:type="gramEnd"/>
            <w:r w:rsidRPr="00DD5C8C">
              <w:rPr>
                <w:rFonts w:ascii="Arial Narrow" w:eastAsia="Calibri" w:hAnsi="Arial Narrow" w:cs="Times New Roman"/>
              </w:rPr>
              <w:t xml:space="preserve">attività di formazione e il suo effettivo svolgimento. </w:t>
            </w:r>
          </w:p>
        </w:tc>
        <w:tc>
          <w:tcPr>
            <w:tcW w:w="2724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Organizzazione degli adempimenti di adeguata verifica </w:t>
            </w:r>
            <w:proofErr w:type="gramStart"/>
            <w:r w:rsidRPr="00DD5C8C">
              <w:rPr>
                <w:rFonts w:ascii="Arial Narrow" w:eastAsia="Calibri" w:hAnsi="Arial Narrow" w:cs="Times New Roman"/>
              </w:rPr>
              <w:t>della</w:t>
            </w:r>
            <w:proofErr w:type="gramEnd"/>
            <w:r w:rsidRPr="00DD5C8C">
              <w:rPr>
                <w:rFonts w:ascii="Arial Narrow" w:eastAsia="Calibri" w:hAnsi="Arial Narrow" w:cs="Times New Roman"/>
              </w:rPr>
              <w:t xml:space="preserve"> clientela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Idoneità delle misure adottate per </w:t>
            </w:r>
            <w:proofErr w:type="gramStart"/>
            <w:r w:rsidRPr="00DD5C8C">
              <w:rPr>
                <w:rFonts w:ascii="Arial Narrow" w:eastAsia="Calibri" w:hAnsi="Arial Narrow" w:cs="Times New Roman"/>
              </w:rPr>
              <w:t>adempiere agli</w:t>
            </w:r>
            <w:proofErr w:type="gramEnd"/>
            <w:r w:rsidRPr="00DD5C8C">
              <w:rPr>
                <w:rFonts w:ascii="Arial Narrow" w:eastAsia="Calibri" w:hAnsi="Arial Narrow" w:cs="Times New Roman"/>
              </w:rPr>
              <w:t xml:space="preserve"> obblighi previsti dalla legislazione vigente in materia di adeguata verifica e dalle regole tecniche (ad es. esistenza e documentazione, attraverso l’utilizzo di apposita modulistica, di procedure per l’identificazione del cliente, dell’esecutore e del TE).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Calibri" w:hAnsi="Arial Narrow" w:cs="Times New Roman"/>
              </w:rPr>
              <w:t xml:space="preserve">Organizzazione degli adempimenti </w:t>
            </w:r>
            <w:proofErr w:type="gramStart"/>
            <w:r w:rsidRPr="00DD5C8C">
              <w:rPr>
                <w:rFonts w:ascii="Arial Narrow" w:eastAsia="Calibri" w:hAnsi="Arial Narrow" w:cs="Times New Roman"/>
              </w:rPr>
              <w:t>relativi alla</w:t>
            </w:r>
            <w:proofErr w:type="gramEnd"/>
            <w:r w:rsidRPr="00DD5C8C">
              <w:rPr>
                <w:rFonts w:ascii="Arial Narrow" w:eastAsia="Calibri" w:hAnsi="Arial Narrow" w:cs="Times New Roman"/>
              </w:rPr>
              <w:t xml:space="preserve"> conservazione dei documenti, dati e informazioni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both"/>
              <w:rPr>
                <w:rFonts w:ascii="Arial Narrow" w:eastAsia="Calibri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Idoneità delle misure adottate per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adempiere agli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obblighi previsti dalla legislazione vigente in materia di conservazione (cartacea o informatica) e dalle regole tecniche (ad es. istituzione e aggiornamento di un sistema organico di conservazione dei fascicoli della clientela; individuazione dei soggetti legittimati ad alimentare e ad accedere al sistema).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center"/>
              <w:rPr>
                <w:rFonts w:ascii="Arial Narrow" w:eastAsia="Calibri" w:hAnsi="Arial Narrow" w:cs="Times New Roman"/>
              </w:rPr>
            </w:pPr>
            <w:proofErr w:type="gramStart"/>
            <w:r w:rsidRPr="00DD5C8C">
              <w:rPr>
                <w:rFonts w:ascii="Arial Narrow" w:eastAsia="Calibri" w:hAnsi="Arial Narrow" w:cs="Times New Roman"/>
              </w:rPr>
              <w:t>Organizzazione in materia di segnalazione di operazioni sospette e comunicazione delle violazioni alle norme sull’uso del contante</w:t>
            </w:r>
            <w:proofErr w:type="gramEnd"/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both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 xml:space="preserve">Idoneità delle misure adottate per </w:t>
            </w:r>
            <w:proofErr w:type="gramStart"/>
            <w:r w:rsidRPr="00DD5C8C">
              <w:rPr>
                <w:rFonts w:ascii="Arial Narrow" w:eastAsia="Times New Roman" w:hAnsi="Arial Narrow" w:cs="Times New Roman"/>
              </w:rPr>
              <w:t>adempiere agli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obblighi previsti dalla legislazione vigente in materia di SOS e di comunicazione dell’uso illegittimo del contante (ad es. esistenza di una procedura interna per la rilevazione di anomalie riconducibili ad eventuali operazioni sospette di riciclaggio/FDT; diffusione interna di indici di anomalia nonché delle casistiche di riciclaggio/FDT elaborate dall’UIF).</w:t>
            </w:r>
          </w:p>
        </w:tc>
        <w:tc>
          <w:tcPr>
            <w:tcW w:w="2724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right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</w:rPr>
              <w:t>Media aritmetica dei valori ottenuti</w:t>
            </w:r>
          </w:p>
        </w:tc>
        <w:tc>
          <w:tcPr>
            <w:tcW w:w="2724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  <w:tr w:rsidR="00DD5C8C" w:rsidRPr="00DD5C8C" w:rsidTr="00CB7930">
        <w:tc>
          <w:tcPr>
            <w:tcW w:w="1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jc w:val="right"/>
              <w:rPr>
                <w:rFonts w:ascii="Arial Narrow" w:eastAsia="Times New Roman" w:hAnsi="Arial Narrow" w:cs="Times New Roman"/>
              </w:rPr>
            </w:pPr>
            <w:r w:rsidRPr="00DD5C8C">
              <w:rPr>
                <w:rFonts w:ascii="Arial Narrow" w:eastAsia="Times New Roman" w:hAnsi="Arial Narrow" w:cs="Times New Roman"/>
                <w:b/>
              </w:rPr>
              <w:t>B - Livello di vulnerabilità</w:t>
            </w:r>
          </w:p>
        </w:tc>
        <w:tc>
          <w:tcPr>
            <w:tcW w:w="2724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tabs>
                <w:tab w:val="left" w:pos="9214"/>
              </w:tabs>
              <w:spacing w:before="120" w:after="0" w:line="276" w:lineRule="auto"/>
              <w:ind w:right="-1"/>
              <w:rPr>
                <w:rFonts w:ascii="Arial Narrow" w:eastAsia="Calibri" w:hAnsi="Arial Narrow" w:cs="Times New Roman"/>
              </w:rPr>
            </w:pPr>
          </w:p>
        </w:tc>
      </w:tr>
    </w:tbl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</w:rPr>
      </w:pPr>
    </w:p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</w:rPr>
      </w:pPr>
    </w:p>
    <w:p w:rsidR="00DD5C8C" w:rsidRPr="00DD5C8C" w:rsidRDefault="00DD5C8C" w:rsidP="00DD5C8C">
      <w:pPr>
        <w:spacing w:after="200" w:line="276" w:lineRule="auto"/>
        <w:ind w:right="679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III. Determinazione del rischio residuo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2"/>
        <w:gridCol w:w="2094"/>
        <w:gridCol w:w="1276"/>
      </w:tblGrid>
      <w:tr w:rsidR="00DD5C8C" w:rsidRPr="00DD5C8C" w:rsidTr="00CB7930">
        <w:trPr>
          <w:jc w:val="center"/>
        </w:trPr>
        <w:tc>
          <w:tcPr>
            <w:tcW w:w="2442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 xml:space="preserve">RISCHIO INERENTE PONDERATO </w:t>
            </w:r>
          </w:p>
        </w:tc>
        <w:tc>
          <w:tcPr>
            <w:tcW w:w="2094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sz w:val="16"/>
                <w:szCs w:val="16"/>
              </w:rPr>
              <w:t xml:space="preserve">..... X 0,40 = </w:t>
            </w:r>
          </w:p>
        </w:tc>
        <w:tc>
          <w:tcPr>
            <w:tcW w:w="1276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2442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>VULNERABILITA’ PONDERATA</w:t>
            </w:r>
          </w:p>
        </w:tc>
        <w:tc>
          <w:tcPr>
            <w:tcW w:w="2094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sz w:val="16"/>
                <w:szCs w:val="16"/>
              </w:rPr>
              <w:t>.... X 0,60 =</w:t>
            </w:r>
          </w:p>
        </w:tc>
        <w:tc>
          <w:tcPr>
            <w:tcW w:w="1276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2442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</w:p>
        </w:tc>
        <w:tc>
          <w:tcPr>
            <w:tcW w:w="2094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right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>RISCHIO RESIDUO</w:t>
            </w:r>
          </w:p>
        </w:tc>
        <w:tc>
          <w:tcPr>
            <w:tcW w:w="1276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</w:p>
        </w:tc>
      </w:tr>
    </w:tbl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</w:rPr>
      </w:pPr>
    </w:p>
    <w:p w:rsidR="00DD5C8C" w:rsidRPr="00DD5C8C" w:rsidRDefault="00DD5C8C" w:rsidP="00DD5C8C">
      <w:pPr>
        <w:widowControl w:val="0"/>
        <w:autoSpaceDE w:val="0"/>
        <w:autoSpaceDN w:val="0"/>
        <w:spacing w:after="0" w:line="276" w:lineRule="auto"/>
        <w:ind w:right="-1"/>
        <w:jc w:val="both"/>
        <w:rPr>
          <w:rFonts w:ascii="Arial Narrow" w:eastAsia="Arial Narrow" w:hAnsi="Arial Narrow" w:cs="Arial Narrow"/>
          <w:b/>
        </w:rPr>
      </w:pPr>
      <w:r w:rsidRPr="00DD5C8C">
        <w:rPr>
          <w:rFonts w:ascii="Arial Narrow" w:eastAsia="Arial Narrow" w:hAnsi="Arial Narrow" w:cs="Arial Narrow"/>
          <w:b/>
        </w:rPr>
        <w:t>Matrice del rischio residuo</w:t>
      </w:r>
    </w:p>
    <w:p w:rsidR="00DD5C8C" w:rsidRPr="00DD5C8C" w:rsidRDefault="00DD5C8C" w:rsidP="00DD5C8C">
      <w:pPr>
        <w:widowControl w:val="0"/>
        <w:autoSpaceDE w:val="0"/>
        <w:autoSpaceDN w:val="0"/>
        <w:spacing w:after="0" w:line="276" w:lineRule="auto"/>
        <w:ind w:right="-1"/>
        <w:jc w:val="both"/>
        <w:rPr>
          <w:rFonts w:ascii="Arial Narrow" w:eastAsia="Arial Narrow" w:hAnsi="Arial Narrow" w:cs="Arial Narrow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1"/>
        <w:gridCol w:w="1421"/>
        <w:gridCol w:w="1984"/>
        <w:gridCol w:w="1701"/>
        <w:gridCol w:w="1701"/>
        <w:gridCol w:w="1418"/>
      </w:tblGrid>
      <w:tr w:rsidR="00DD5C8C" w:rsidRPr="00DD5C8C" w:rsidTr="00CB7930">
        <w:tc>
          <w:tcPr>
            <w:tcW w:w="1381" w:type="dxa"/>
            <w:vMerge w:val="restart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RISCHIO INERENTE</w:t>
            </w:r>
          </w:p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(coefficiente di ponderazione = 40%)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Molto </w:t>
            </w: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significativo</w:t>
            </w:r>
            <w:proofErr w:type="gramEnd"/>
          </w:p>
        </w:tc>
        <w:tc>
          <w:tcPr>
            <w:tcW w:w="1984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2,8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3,4</w:t>
            </w:r>
          </w:p>
        </w:tc>
        <w:tc>
          <w:tcPr>
            <w:tcW w:w="1418" w:type="dxa"/>
            <w:shd w:val="clear" w:color="auto" w:fill="FF0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  <w:t>4</w:t>
            </w:r>
          </w:p>
        </w:tc>
      </w:tr>
      <w:tr w:rsidR="00DD5C8C" w:rsidRPr="00DD5C8C" w:rsidTr="00CB7930">
        <w:tc>
          <w:tcPr>
            <w:tcW w:w="1381" w:type="dxa"/>
            <w:vMerge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Abbastanza </w:t>
            </w: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significativo</w:t>
            </w:r>
            <w:proofErr w:type="gramEnd"/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1,8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2,4</w:t>
            </w:r>
          </w:p>
        </w:tc>
        <w:tc>
          <w:tcPr>
            <w:tcW w:w="1701" w:type="dxa"/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  <w:t>3,6</w:t>
            </w:r>
          </w:p>
        </w:tc>
      </w:tr>
      <w:tr w:rsidR="00DD5C8C" w:rsidRPr="00DD5C8C" w:rsidTr="00CB7930">
        <w:tc>
          <w:tcPr>
            <w:tcW w:w="1381" w:type="dxa"/>
            <w:vMerge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Poco </w:t>
            </w: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significativo</w:t>
            </w:r>
            <w:proofErr w:type="gramEnd"/>
          </w:p>
        </w:tc>
        <w:tc>
          <w:tcPr>
            <w:tcW w:w="1984" w:type="dxa"/>
            <w:shd w:val="clear" w:color="auto" w:fill="92D05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1,4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2,6</w:t>
            </w:r>
          </w:p>
        </w:tc>
        <w:tc>
          <w:tcPr>
            <w:tcW w:w="1418" w:type="dxa"/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3,2</w:t>
            </w:r>
          </w:p>
        </w:tc>
      </w:tr>
      <w:tr w:rsidR="00DD5C8C" w:rsidRPr="00DD5C8C" w:rsidTr="00CB7930">
        <w:tc>
          <w:tcPr>
            <w:tcW w:w="1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Non </w:t>
            </w: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significativo</w:t>
            </w:r>
            <w:proofErr w:type="gramEnd"/>
          </w:p>
        </w:tc>
        <w:tc>
          <w:tcPr>
            <w:tcW w:w="1984" w:type="dxa"/>
            <w:shd w:val="clear" w:color="auto" w:fill="92D05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tabs>
                <w:tab w:val="left" w:pos="744"/>
              </w:tabs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2,2</w:t>
            </w:r>
          </w:p>
        </w:tc>
        <w:tc>
          <w:tcPr>
            <w:tcW w:w="1418" w:type="dxa"/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2,8</w:t>
            </w:r>
          </w:p>
        </w:tc>
      </w:tr>
      <w:tr w:rsidR="00DD5C8C" w:rsidRPr="00DD5C8C" w:rsidTr="00CB7930">
        <w:trPr>
          <w:trHeight w:val="1266"/>
        </w:trPr>
        <w:tc>
          <w:tcPr>
            <w:tcW w:w="2802" w:type="dxa"/>
            <w:gridSpan w:val="2"/>
            <w:vMerge w:val="restart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5C8C" w:rsidRPr="00DD5C8C" w:rsidRDefault="00DD5C8C" w:rsidP="00DD5C8C">
            <w:pPr>
              <w:tabs>
                <w:tab w:val="left" w:pos="1309"/>
              </w:tabs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Non </w:t>
            </w: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significativa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Poco </w:t>
            </w: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significativa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Abbastanza </w:t>
            </w: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significativa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Molto</w:t>
            </w:r>
          </w:p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significativa</w:t>
            </w:r>
            <w:proofErr w:type="gramEnd"/>
          </w:p>
        </w:tc>
      </w:tr>
      <w:tr w:rsidR="00DD5C8C" w:rsidRPr="00DD5C8C" w:rsidTr="00CB7930">
        <w:tc>
          <w:tcPr>
            <w:tcW w:w="280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6804" w:type="dxa"/>
            <w:gridSpan w:val="4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VULNERABILITA’</w:t>
            </w:r>
          </w:p>
          <w:p w:rsidR="00DD5C8C" w:rsidRPr="00DD5C8C" w:rsidRDefault="00DD5C8C" w:rsidP="00DD5C8C">
            <w:pPr>
              <w:spacing w:after="0" w:line="240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(coefficiente di ponderazione = 60%)</w:t>
            </w:r>
          </w:p>
        </w:tc>
      </w:tr>
    </w:tbl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</w:rPr>
      </w:pPr>
    </w:p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</w:rPr>
      </w:pPr>
    </w:p>
    <w:p w:rsidR="00DD5C8C" w:rsidRPr="00DD5C8C" w:rsidRDefault="00DD5C8C" w:rsidP="00DD5C8C">
      <w:pPr>
        <w:widowControl w:val="0"/>
        <w:autoSpaceDE w:val="0"/>
        <w:autoSpaceDN w:val="0"/>
        <w:spacing w:after="0" w:line="276" w:lineRule="auto"/>
        <w:ind w:right="-1"/>
        <w:jc w:val="both"/>
        <w:rPr>
          <w:rFonts w:ascii="Arial Narrow" w:eastAsia="Arial Narrow" w:hAnsi="Arial Narrow" w:cs="Arial Narrow"/>
          <w:b/>
        </w:rPr>
      </w:pPr>
      <w:r w:rsidRPr="00DD5C8C">
        <w:rPr>
          <w:rFonts w:ascii="Arial Narrow" w:eastAsia="Arial Narrow" w:hAnsi="Arial Narrow" w:cs="Arial Narrow"/>
          <w:b/>
        </w:rPr>
        <w:t>Livello di rischio residuo</w:t>
      </w:r>
    </w:p>
    <w:tbl>
      <w:tblPr>
        <w:tblW w:w="0" w:type="auto"/>
        <w:tblInd w:w="2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1"/>
        <w:gridCol w:w="2279"/>
      </w:tblGrid>
      <w:tr w:rsidR="00DD5C8C" w:rsidRPr="00DD5C8C" w:rsidTr="00CB7930">
        <w:tc>
          <w:tcPr>
            <w:tcW w:w="1831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b/>
                <w:lang w:eastAsia="it-IT"/>
              </w:rPr>
              <w:t xml:space="preserve">Valori ponderati </w:t>
            </w:r>
          </w:p>
        </w:tc>
        <w:tc>
          <w:tcPr>
            <w:tcW w:w="2279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center"/>
              <w:rPr>
                <w:rFonts w:ascii="Arial Narrow" w:eastAsia="Times New Roman" w:hAnsi="Arial Narrow" w:cs="Courier New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b/>
                <w:lang w:eastAsia="it-IT"/>
              </w:rPr>
              <w:t>Rischio residuo</w:t>
            </w:r>
          </w:p>
        </w:tc>
      </w:tr>
      <w:tr w:rsidR="00DD5C8C" w:rsidRPr="00DD5C8C" w:rsidTr="00CB7930">
        <w:tc>
          <w:tcPr>
            <w:tcW w:w="1831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Punteggio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1-1.5</w:t>
            </w:r>
            <w:proofErr w:type="gramEnd"/>
          </w:p>
        </w:tc>
        <w:tc>
          <w:tcPr>
            <w:tcW w:w="2279" w:type="dxa"/>
            <w:shd w:val="clear" w:color="auto" w:fill="92D050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Non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significativo</w:t>
            </w:r>
            <w:proofErr w:type="gramEnd"/>
          </w:p>
        </w:tc>
      </w:tr>
      <w:tr w:rsidR="00DD5C8C" w:rsidRPr="00DD5C8C" w:rsidTr="00CB7930">
        <w:tc>
          <w:tcPr>
            <w:tcW w:w="1831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Punteggio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1.6-2.5</w:t>
            </w:r>
            <w:proofErr w:type="gramEnd"/>
          </w:p>
        </w:tc>
        <w:tc>
          <w:tcPr>
            <w:tcW w:w="2279" w:type="dxa"/>
            <w:shd w:val="clear" w:color="auto" w:fill="FFFF00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Poco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significativo</w:t>
            </w:r>
            <w:proofErr w:type="gramEnd"/>
          </w:p>
        </w:tc>
      </w:tr>
      <w:tr w:rsidR="00DD5C8C" w:rsidRPr="00DD5C8C" w:rsidTr="00CB7930">
        <w:tc>
          <w:tcPr>
            <w:tcW w:w="1831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Punteggio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2.6-3.5</w:t>
            </w:r>
            <w:proofErr w:type="gramEnd"/>
          </w:p>
        </w:tc>
        <w:tc>
          <w:tcPr>
            <w:tcW w:w="2279" w:type="dxa"/>
            <w:shd w:val="clear" w:color="auto" w:fill="FFC000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Abbastanza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significativo</w:t>
            </w:r>
            <w:proofErr w:type="gramEnd"/>
          </w:p>
        </w:tc>
      </w:tr>
      <w:tr w:rsidR="00DD5C8C" w:rsidRPr="00DD5C8C" w:rsidTr="00CB7930">
        <w:tc>
          <w:tcPr>
            <w:tcW w:w="1831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Punteggio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3.6-4.0</w:t>
            </w:r>
            <w:proofErr w:type="gramEnd"/>
          </w:p>
        </w:tc>
        <w:tc>
          <w:tcPr>
            <w:tcW w:w="2279" w:type="dxa"/>
            <w:shd w:val="clear" w:color="auto" w:fill="FF0000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Molto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significativo</w:t>
            </w:r>
            <w:proofErr w:type="gramEnd"/>
          </w:p>
        </w:tc>
      </w:tr>
    </w:tbl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</w:rPr>
      </w:pPr>
    </w:p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</w:rPr>
      </w:pPr>
    </w:p>
    <w:p w:rsidR="00DD5C8C" w:rsidRPr="00DD5C8C" w:rsidRDefault="00DD5C8C" w:rsidP="00DD5C8C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</w:pPr>
      <w:r w:rsidRPr="00DD5C8C"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  <w:t>Determinazione del rischio inerente: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835"/>
      </w:tblGrid>
      <w:tr w:rsidR="00DD5C8C" w:rsidRPr="00DD5C8C" w:rsidTr="00CB7930">
        <w:tc>
          <w:tcPr>
            <w:tcW w:w="5920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  <w:t>Fattore di rischio</w:t>
            </w:r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  <w:t>Indice di rischiosità</w:t>
            </w:r>
          </w:p>
        </w:tc>
      </w:tr>
      <w:tr w:rsidR="00DD5C8C" w:rsidRPr="00DD5C8C" w:rsidTr="00CB7930">
        <w:tc>
          <w:tcPr>
            <w:tcW w:w="5920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Tipologia di clientela</w:t>
            </w:r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Area geografica di operatività</w:t>
            </w:r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Canali distributivi</w:t>
            </w:r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Servizi professionali offerti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livello</w:t>
            </w:r>
            <w:proofErr w:type="gramEnd"/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rischio inerente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Coefficiente di ponderazione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40%</w:t>
            </w:r>
          </w:p>
        </w:tc>
      </w:tr>
      <w:tr w:rsidR="00DD5C8C" w:rsidRPr="00DD5C8C" w:rsidTr="00CB7930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right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szCs w:val="24"/>
                <w:lang w:eastAsia="it-IT"/>
              </w:rPr>
              <w:t>A - Rischio inerente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</w:p>
        </w:tc>
      </w:tr>
    </w:tbl>
    <w:p w:rsidR="00DD5C8C" w:rsidRPr="00DD5C8C" w:rsidRDefault="00DD5C8C" w:rsidP="00DD5C8C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</w:pPr>
    </w:p>
    <w:p w:rsidR="00DD5C8C" w:rsidRPr="00DD5C8C" w:rsidRDefault="00DD5C8C" w:rsidP="00DD5C8C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</w:pPr>
      <w:r w:rsidRPr="00DD5C8C"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  <w:t>Determinazione del livello di vulnerabilità: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835"/>
      </w:tblGrid>
      <w:tr w:rsidR="00DD5C8C" w:rsidRPr="00DD5C8C" w:rsidTr="00CB7930">
        <w:tc>
          <w:tcPr>
            <w:tcW w:w="5920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  <w:t>Fattore di vulnerabilità</w:t>
            </w:r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  <w:t>Indice di rischiosità</w:t>
            </w:r>
          </w:p>
        </w:tc>
      </w:tr>
      <w:tr w:rsidR="00DD5C8C" w:rsidRPr="00DD5C8C" w:rsidTr="00CB7930">
        <w:tc>
          <w:tcPr>
            <w:tcW w:w="5920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Formazione</w:t>
            </w:r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Adeguata verifica</w:t>
            </w:r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Conservazione</w:t>
            </w:r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proofErr w:type="spellStart"/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Sos</w:t>
            </w:r>
            <w:proofErr w:type="spellEnd"/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 xml:space="preserve"> e contante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lastRenderedPageBreak/>
              <w:t>livello</w:t>
            </w:r>
            <w:proofErr w:type="gramEnd"/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vulnerabilità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Coefficiente di ponderazione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60%</w:t>
            </w:r>
          </w:p>
        </w:tc>
      </w:tr>
      <w:tr w:rsidR="00DD5C8C" w:rsidRPr="00DD5C8C" w:rsidTr="00CB7930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right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szCs w:val="24"/>
                <w:lang w:eastAsia="it-IT"/>
              </w:rPr>
              <w:t>B – Livello vulnerabilità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</w:p>
        </w:tc>
      </w:tr>
    </w:tbl>
    <w:p w:rsidR="00DD5C8C" w:rsidRPr="00DD5C8C" w:rsidRDefault="00DD5C8C" w:rsidP="00DD5C8C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</w:pPr>
    </w:p>
    <w:p w:rsidR="00DD5C8C" w:rsidRPr="00DD5C8C" w:rsidRDefault="00DD5C8C" w:rsidP="00DD5C8C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</w:pPr>
    </w:p>
    <w:p w:rsidR="00DD5C8C" w:rsidRPr="00DD5C8C" w:rsidRDefault="00DD5C8C" w:rsidP="00DD5C8C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</w:pPr>
    </w:p>
    <w:p w:rsidR="00DD5C8C" w:rsidRPr="00DD5C8C" w:rsidRDefault="00DD5C8C" w:rsidP="00DD5C8C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</w:pPr>
      <w:r w:rsidRPr="00DD5C8C"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  <w:t>Determinazione del rischio residuo:</w:t>
      </w:r>
    </w:p>
    <w:p w:rsidR="00DD5C8C" w:rsidRPr="00DD5C8C" w:rsidRDefault="00DD5C8C" w:rsidP="00DD5C8C">
      <w:pPr>
        <w:shd w:val="clear" w:color="auto" w:fill="FFFFFF"/>
        <w:spacing w:after="0" w:line="276" w:lineRule="auto"/>
        <w:ind w:right="-1"/>
        <w:jc w:val="both"/>
        <w:textAlignment w:val="baseline"/>
        <w:rPr>
          <w:rFonts w:ascii="Arial Narrow" w:eastAsia="Times New Roman" w:hAnsi="Arial Narrow" w:cs="Times New Roman"/>
          <w:b/>
          <w:bdr w:val="none" w:sz="0" w:space="0" w:color="auto" w:frame="1"/>
          <w:lang w:eastAsia="it-IT"/>
        </w:rPr>
      </w:pPr>
      <w:r w:rsidRPr="00DD5C8C">
        <w:rPr>
          <w:rFonts w:ascii="Arial Narrow" w:eastAsia="Times New Roman" w:hAnsi="Arial Narrow" w:cs="Times New Roman"/>
          <w:bdr w:val="none" w:sz="0" w:space="0" w:color="auto" w:frame="1"/>
          <w:lang w:eastAsia="it-IT"/>
        </w:rPr>
        <w:t>SOMMA A + 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  <w:gridCol w:w="2835"/>
      </w:tblGrid>
      <w:tr w:rsidR="00DD5C8C" w:rsidRPr="00DD5C8C" w:rsidTr="00CB7930">
        <w:tc>
          <w:tcPr>
            <w:tcW w:w="5920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 xml:space="preserve">Rischio inerente ponderato Tabella A </w:t>
            </w:r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both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 xml:space="preserve">Livello di vulnerabilità ponderato Tabella </w:t>
            </w:r>
            <w:proofErr w:type="gramStart"/>
            <w:r w:rsidRPr="00DD5C8C"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  <w:t>B</w:t>
            </w:r>
            <w:proofErr w:type="gramEnd"/>
          </w:p>
        </w:tc>
        <w:tc>
          <w:tcPr>
            <w:tcW w:w="2835" w:type="dxa"/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</w:p>
        </w:tc>
      </w:tr>
      <w:tr w:rsidR="00DD5C8C" w:rsidRPr="00DD5C8C" w:rsidTr="00CB7930">
        <w:tc>
          <w:tcPr>
            <w:tcW w:w="5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right"/>
              <w:textAlignment w:val="baseline"/>
              <w:rPr>
                <w:rFonts w:ascii="Arial Narrow" w:eastAsia="Times New Roman" w:hAnsi="Arial Narrow" w:cs="Times New Roman"/>
                <w:bdr w:val="none" w:sz="0" w:space="0" w:color="auto" w:frame="1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szCs w:val="24"/>
                <w:lang w:eastAsia="it-IT"/>
              </w:rPr>
              <w:t>Rischio residuo</w:t>
            </w:r>
          </w:p>
        </w:tc>
        <w:tc>
          <w:tcPr>
            <w:tcW w:w="2835" w:type="dxa"/>
            <w:tcBorders>
              <w:lef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0" w:line="276" w:lineRule="auto"/>
              <w:ind w:right="-1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dr w:val="none" w:sz="0" w:space="0" w:color="auto" w:frame="1"/>
                <w:lang w:eastAsia="it-IT"/>
              </w:rPr>
            </w:pPr>
          </w:p>
        </w:tc>
      </w:tr>
    </w:tbl>
    <w:p w:rsidR="00DD5C8C" w:rsidRPr="00DD5C8C" w:rsidRDefault="00DD5C8C" w:rsidP="00DD5C8C">
      <w:pPr>
        <w:keepNext/>
        <w:keepLines/>
        <w:spacing w:before="200" w:after="240" w:line="276" w:lineRule="auto"/>
        <w:jc w:val="both"/>
        <w:outlineLvl w:val="1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</w:p>
    <w:p w:rsidR="00DD5C8C" w:rsidRPr="00DD5C8C" w:rsidRDefault="00DD5C8C" w:rsidP="00DD5C8C">
      <w:pPr>
        <w:spacing w:after="0" w:line="240" w:lineRule="auto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  <w:r w:rsidRPr="00DD5C8C">
        <w:rPr>
          <w:rFonts w:ascii="Arial Narrow" w:eastAsia="Calibri" w:hAnsi="Arial Narrow" w:cs="Times New Roman"/>
        </w:rPr>
        <w:br w:type="page"/>
      </w:r>
    </w:p>
    <w:p w:rsidR="00DD5C8C" w:rsidRPr="00DD5C8C" w:rsidRDefault="00DD5C8C" w:rsidP="00DD5C8C">
      <w:pPr>
        <w:keepNext/>
        <w:keepLines/>
        <w:spacing w:before="200" w:after="0" w:line="276" w:lineRule="auto"/>
        <w:jc w:val="both"/>
        <w:outlineLvl w:val="1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  <w:bookmarkStart w:id="7" w:name="_Toc9094423"/>
      <w:bookmarkStart w:id="8" w:name="_Toc9412557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lastRenderedPageBreak/>
        <w:t>AV.1 – DETERMINAZIONE DEL RISCHIO EFFETTIVO E DELLA TIPOLOGIA DI ADEGUATA VERIFICA</w:t>
      </w:r>
      <w:bookmarkEnd w:id="5"/>
      <w:bookmarkEnd w:id="7"/>
      <w:bookmarkEnd w:id="8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 xml:space="preserve"> </w:t>
      </w:r>
    </w:p>
    <w:p w:rsidR="00DD5C8C" w:rsidRPr="00DD5C8C" w:rsidRDefault="00DD5C8C" w:rsidP="00DD5C8C">
      <w:pPr>
        <w:spacing w:before="120" w:after="0" w:line="276" w:lineRule="auto"/>
        <w:jc w:val="both"/>
        <w:rPr>
          <w:rFonts w:ascii="Arial Narrow" w:eastAsia="Times New Roman" w:hAnsi="Arial Narrow" w:cs="Courier New"/>
          <w:b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b/>
          <w:sz w:val="24"/>
          <w:szCs w:val="24"/>
          <w:lang w:eastAsia="it-IT"/>
        </w:rPr>
        <w:t xml:space="preserve">Riferimenti: Art. 17, CO. 3, </w:t>
      </w:r>
      <w:proofErr w:type="spellStart"/>
      <w:r w:rsidRPr="00DD5C8C">
        <w:rPr>
          <w:rFonts w:ascii="Arial Narrow" w:eastAsia="Times New Roman" w:hAnsi="Arial Narrow" w:cs="Courier New"/>
          <w:b/>
          <w:sz w:val="24"/>
          <w:szCs w:val="24"/>
          <w:lang w:eastAsia="it-IT"/>
        </w:rPr>
        <w:t>D.Lgs.</w:t>
      </w:r>
      <w:proofErr w:type="spellEnd"/>
      <w:r w:rsidRPr="00DD5C8C">
        <w:rPr>
          <w:rFonts w:ascii="Arial Narrow" w:eastAsia="Times New Roman" w:hAnsi="Arial Narrow" w:cs="Courier New"/>
          <w:b/>
          <w:sz w:val="24"/>
          <w:szCs w:val="24"/>
          <w:lang w:eastAsia="it-IT"/>
        </w:rPr>
        <w:t xml:space="preserve"> 231/2007</w:t>
      </w:r>
    </w:p>
    <w:p w:rsidR="00DD5C8C" w:rsidRPr="00DD5C8C" w:rsidRDefault="00DD5C8C" w:rsidP="00DD5C8C">
      <w:pPr>
        <w:spacing w:after="200" w:line="276" w:lineRule="auto"/>
        <w:ind w:left="567" w:right="140"/>
        <w:rPr>
          <w:rFonts w:ascii="Arial Narrow" w:eastAsia="Calibri" w:hAnsi="Arial Narrow" w:cs="Times New Roman"/>
          <w:b/>
        </w:rPr>
      </w:pPr>
    </w:p>
    <w:p w:rsidR="00DD5C8C" w:rsidRPr="00DD5C8C" w:rsidRDefault="00DD5C8C" w:rsidP="00DD5C8C">
      <w:pPr>
        <w:spacing w:after="200" w:line="276" w:lineRule="auto"/>
        <w:ind w:left="567" w:right="140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  <w:b/>
        </w:rPr>
        <w:t>CLIENTE</w:t>
      </w:r>
      <w:r w:rsidRPr="00DD5C8C">
        <w:rPr>
          <w:rFonts w:ascii="Arial Narrow" w:eastAsia="Calibri" w:hAnsi="Arial Narrow" w:cs="Times New Roman"/>
        </w:rPr>
        <w:t>.................................................................................................................................................................</w:t>
      </w:r>
    </w:p>
    <w:p w:rsidR="00DD5C8C" w:rsidRPr="00DD5C8C" w:rsidRDefault="00DD5C8C" w:rsidP="00DD5C8C">
      <w:pPr>
        <w:spacing w:after="200" w:line="276" w:lineRule="auto"/>
        <w:ind w:left="567" w:right="140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  <w:b/>
        </w:rPr>
        <w:t>PRESTAZIONE/I PROFESSIONALE/I</w:t>
      </w:r>
      <w:r w:rsidRPr="00DD5C8C">
        <w:rPr>
          <w:rFonts w:ascii="Arial Narrow" w:eastAsia="Calibri" w:hAnsi="Arial Narrow" w:cs="Times New Roman"/>
        </w:rPr>
        <w:t>....................................................................................................................</w:t>
      </w: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Punteggio / scala </w:t>
      </w:r>
      <w:proofErr w:type="gramStart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di </w:t>
      </w:r>
      <w:proofErr w:type="gramEnd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intensità da adottare per le misurazioni del rischio inerente e del rischio specifico:</w:t>
      </w: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1 = non </w:t>
      </w:r>
      <w:proofErr w:type="gramStart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significativo</w:t>
      </w:r>
      <w:proofErr w:type="gramEnd"/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2 = poco </w:t>
      </w:r>
      <w:proofErr w:type="gramStart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significativo</w:t>
      </w:r>
      <w:proofErr w:type="gramEnd"/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/>
        <w:jc w:val="both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3 = abbastanza </w:t>
      </w:r>
      <w:proofErr w:type="gramStart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significativo</w:t>
      </w:r>
      <w:proofErr w:type="gramEnd"/>
    </w:p>
    <w:p w:rsidR="00DD5C8C" w:rsidRPr="00DD5C8C" w:rsidRDefault="00DD5C8C" w:rsidP="00DD5C8C">
      <w:pPr>
        <w:spacing w:after="200" w:line="276" w:lineRule="auto"/>
        <w:ind w:left="567" w:right="679"/>
        <w:rPr>
          <w:rFonts w:ascii="Arial Narrow" w:eastAsia="Times New Roman" w:hAnsi="Arial Narrow" w:cs="Courier New"/>
          <w:sz w:val="24"/>
          <w:szCs w:val="24"/>
          <w:lang w:eastAsia="it-IT"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4 = molto </w:t>
      </w:r>
      <w:proofErr w:type="gramStart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significativo</w:t>
      </w:r>
      <w:proofErr w:type="gramEnd"/>
    </w:p>
    <w:p w:rsidR="00DD5C8C" w:rsidRPr="00DD5C8C" w:rsidRDefault="00DD5C8C" w:rsidP="00DD5C8C">
      <w:pPr>
        <w:spacing w:after="200" w:line="276" w:lineRule="auto"/>
        <w:ind w:right="679"/>
        <w:contextualSpacing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 xml:space="preserve">         I.  Misurazione del rischio inerente</w:t>
      </w:r>
    </w:p>
    <w:p w:rsidR="00DD5C8C" w:rsidRPr="00DD5C8C" w:rsidRDefault="00DD5C8C" w:rsidP="00DD5C8C">
      <w:pPr>
        <w:spacing w:after="200" w:line="276" w:lineRule="auto"/>
        <w:ind w:left="567" w:right="679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 xml:space="preserve">Valore assegnato al rischio inerente: </w:t>
      </w:r>
      <w:proofErr w:type="gramStart"/>
      <w:r w:rsidRPr="00DD5C8C">
        <w:rPr>
          <w:rFonts w:ascii="Arial Narrow" w:eastAsia="Times New Roman" w:hAnsi="Arial Narrow" w:cs="Courier New"/>
          <w:sz w:val="24"/>
          <w:szCs w:val="24"/>
          <w:lang w:eastAsia="it-IT"/>
        </w:rPr>
        <w:t>......</w:t>
      </w:r>
      <w:proofErr w:type="gramEnd"/>
    </w:p>
    <w:p w:rsidR="00DD5C8C" w:rsidRPr="00DD5C8C" w:rsidRDefault="00DD5C8C" w:rsidP="00DD5C8C">
      <w:pPr>
        <w:spacing w:after="200" w:line="276" w:lineRule="auto"/>
        <w:ind w:right="679"/>
        <w:contextualSpacing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 xml:space="preserve">         II.  Misurazione del rischio specifico</w:t>
      </w:r>
    </w:p>
    <w:tbl>
      <w:tblPr>
        <w:tblW w:w="4772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1"/>
        <w:gridCol w:w="1275"/>
        <w:gridCol w:w="1099"/>
      </w:tblGrid>
      <w:tr w:rsidR="00DD5C8C" w:rsidRPr="00DD5C8C" w:rsidTr="00CB7930">
        <w:trPr>
          <w:trHeight w:val="1005"/>
        </w:trPr>
        <w:tc>
          <w:tcPr>
            <w:tcW w:w="3738" w:type="pct"/>
          </w:tcPr>
          <w:p w:rsidR="00DD5C8C" w:rsidRPr="00DD5C8C" w:rsidRDefault="00DD5C8C" w:rsidP="00BA4E75">
            <w:pPr>
              <w:numPr>
                <w:ilvl w:val="0"/>
                <w:numId w:val="4"/>
              </w:numPr>
              <w:spacing w:after="200" w:line="276" w:lineRule="auto"/>
              <w:ind w:left="426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Aspetti connessi al cliente</w:t>
            </w:r>
          </w:p>
        </w:tc>
        <w:tc>
          <w:tcPr>
            <w:tcW w:w="678" w:type="pct"/>
          </w:tcPr>
          <w:p w:rsidR="00DD5C8C" w:rsidRPr="00DD5C8C" w:rsidRDefault="00DD5C8C" w:rsidP="00DD5C8C">
            <w:pPr>
              <w:spacing w:after="20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Fattore di rischio riscontrato</w:t>
            </w:r>
          </w:p>
          <w:p w:rsidR="00DD5C8C" w:rsidRPr="00DD5C8C" w:rsidRDefault="00DD5C8C" w:rsidP="00DD5C8C">
            <w:pPr>
              <w:spacing w:after="20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(barrare i fattori riscontrati)</w:t>
            </w:r>
          </w:p>
        </w:tc>
        <w:tc>
          <w:tcPr>
            <w:tcW w:w="585" w:type="pct"/>
          </w:tcPr>
          <w:p w:rsidR="00DD5C8C" w:rsidRPr="00DD5C8C" w:rsidRDefault="00DD5C8C" w:rsidP="00DD5C8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Livello di rischio specifico</w:t>
            </w:r>
          </w:p>
          <w:p w:rsidR="00DD5C8C" w:rsidRPr="00DD5C8C" w:rsidRDefault="00DD5C8C" w:rsidP="00DD5C8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 xml:space="preserve">(da </w:t>
            </w:r>
            <w:proofErr w:type="gramStart"/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1</w:t>
            </w:r>
            <w:proofErr w:type="gramEnd"/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 xml:space="preserve"> a 4)</w:t>
            </w: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A.1 - Natura giuridica </w:t>
            </w:r>
          </w:p>
        </w:tc>
        <w:tc>
          <w:tcPr>
            <w:tcW w:w="678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5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DD5C8C" w:rsidRPr="00DD5C8C" w:rsidTr="00CB7930">
        <w:trPr>
          <w:trHeight w:val="495"/>
        </w:trPr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Non congruità della natura giuridica prescelta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in relazione all’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attività svolta e alle sue dimensioni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02C118" wp14:editId="31B6799B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83185</wp:posOffset>
                      </wp:positionV>
                      <wp:extent cx="148590" cy="138430"/>
                      <wp:effectExtent l="0" t="0" r="3810" b="0"/>
                      <wp:wrapNone/>
                      <wp:docPr id="54" name="Rectangl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694763C" id="Rectangle 87" o:spid="_x0000_s1026" style="position:absolute;margin-left:18.35pt;margin-top:6.55pt;width:11.7pt;height:1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">
                      <v:path arrowok="t"/>
                    </v:rect>
                  </w:pict>
                </mc:Fallback>
              </mc:AlternateContent>
            </w:r>
            <w:r w:rsidRPr="00DD5C8C">
              <w:rPr>
                <w:rFonts w:ascii="Arial Narrow" w:eastAsia="Calibri" w:hAnsi="Arial Narrow" w:cs="Arial"/>
              </w:rPr>
              <w:t xml:space="preserve">         </w:t>
            </w:r>
          </w:p>
        </w:tc>
        <w:tc>
          <w:tcPr>
            <w:tcW w:w="585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Articolazione giuridica, complessità e opacità della struttura volte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ad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ostacolare l’identificazione del titolare effettivo o l’attività concretamente svolta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063F884" wp14:editId="5641A530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90170</wp:posOffset>
                      </wp:positionV>
                      <wp:extent cx="148590" cy="138430"/>
                      <wp:effectExtent l="0" t="0" r="3810" b="0"/>
                      <wp:wrapNone/>
                      <wp:docPr id="53" name="Rectangle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3F4C785" id="Rectangle 88" o:spid="_x0000_s1026" style="position:absolute;margin-left:18.35pt;margin-top:7.1pt;width:11.7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Partecipazione di persone politicamente esposte (cliente, esecutore, titolare effettivo)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F6AF5FC" wp14:editId="356B8C54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80645</wp:posOffset>
                      </wp:positionV>
                      <wp:extent cx="148590" cy="138430"/>
                      <wp:effectExtent l="0" t="0" r="3810" b="0"/>
                      <wp:wrapNone/>
                      <wp:docPr id="52" name="Rectangl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7EBF386F" id="Rectangle 89" o:spid="_x0000_s1026" style="position:absolute;margin-left:18.35pt;margin-top:6.35pt;width:11.7pt;height:10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Incarichi in società, associazioni, fondazioni, organizzazioni non lucrative, organizzazioni non governative soprattutto se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aventi sede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in paesi ad alto rischio o non collaborativi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9F34CCD" wp14:editId="05D64FF5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124460</wp:posOffset>
                      </wp:positionV>
                      <wp:extent cx="148590" cy="138430"/>
                      <wp:effectExtent l="0" t="0" r="3810" b="0"/>
                      <wp:wrapNone/>
                      <wp:docPr id="51" name="Rectangl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343D4F4" id="Rectangle 90" o:spid="_x0000_s1026" style="position:absolute;margin-left:18.35pt;margin-top:9.8pt;width:11.7pt;height:10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Processi penali o indagini in corso per circostanze attinenti al terrorismo, al riciclaggio o all’</w:t>
            </w:r>
            <w:proofErr w:type="spell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autoriciclaggio</w:t>
            </w:r>
            <w:proofErr w:type="spell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– Misure di prevenzione o provvedimenti di sequestro - Familiarità/stretti legami con soggetti sottoposti a indagini o a procedimenti penali o provvedimenti di sequestro o censiti nelle liste delle persone o degli enti attivi nel finanziamento del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terrorismo</w:t>
            </w:r>
            <w:proofErr w:type="gramEnd"/>
            <w:r w:rsidRPr="00DD5C8C">
              <w:rPr>
                <w:rFonts w:ascii="Arial Narrow" w:eastAsia="Calibri" w:hAnsi="Arial Narrow" w:cs="Arial"/>
                <w:sz w:val="18"/>
                <w:szCs w:val="18"/>
                <w:vertAlign w:val="superscript"/>
              </w:rPr>
              <w:footnoteReference w:id="5"/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9C62AAC" wp14:editId="125FB299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226060</wp:posOffset>
                      </wp:positionV>
                      <wp:extent cx="148590" cy="138430"/>
                      <wp:effectExtent l="0" t="0" r="3810" b="0"/>
                      <wp:wrapNone/>
                      <wp:docPr id="50" name="Rectangl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615B236" id="Rectangle 91" o:spid="_x0000_s1026" style="position:absolute;margin-left:18.35pt;margin-top:17.8pt;width:11.7pt;height:10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tcBorders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C534E34" wp14:editId="22EC0AB1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67310</wp:posOffset>
                      </wp:positionV>
                      <wp:extent cx="148590" cy="138430"/>
                      <wp:effectExtent l="0" t="0" r="3810" b="0"/>
                      <wp:wrapNone/>
                      <wp:docPr id="49" name="Rectangl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CE93930" id="Rectangle 92" o:spid="_x0000_s1026" style="position:absolute;margin-left:18.35pt;margin-top:5.3pt;width:11.7pt;height:10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lastRenderedPageBreak/>
              <w:t xml:space="preserve">A.2 - Prevalente attività svolta </w:t>
            </w:r>
          </w:p>
        </w:tc>
        <w:tc>
          <w:tcPr>
            <w:tcW w:w="678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5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Attività esposte al rischio di infiltrazioni criminali e terroristiche secondo le periodiche pubblicazioni delle Autorità in materia, sia a livello sovranazionale (</w:t>
            </w:r>
            <w:hyperlink r:id="rId10" w:history="1">
              <w:r w:rsidRPr="00DD5C8C">
                <w:rPr>
                  <w:rFonts w:ascii="Arial Narrow" w:eastAsia="Calibri" w:hAnsi="Arial Narrow" w:cs="Arial"/>
                  <w:color w:val="0000FF"/>
                  <w:sz w:val="16"/>
                  <w:szCs w:val="16"/>
                </w:rPr>
                <w:t>Relazione UE sulla valutazione del rischio sovranazionale</w:t>
              </w:r>
            </w:hyperlink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), sia a livello nazionale (triennale: “</w:t>
            </w:r>
            <w:hyperlink r:id="rId11" w:history="1">
              <w:r w:rsidRPr="00DD5C8C">
                <w:rPr>
                  <w:rFonts w:ascii="Arial Narrow" w:eastAsia="Calibri" w:hAnsi="Arial Narrow" w:cs="Arial"/>
                  <w:color w:val="0000FF"/>
                  <w:sz w:val="16"/>
                  <w:szCs w:val="16"/>
                </w:rPr>
                <w:t>Analisi nazionale dei rischi di riciclaggio e finanziamento del terrorismo</w:t>
              </w:r>
            </w:hyperlink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” MEF/CSF e annuale: “</w:t>
            </w:r>
            <w:hyperlink r:id="rId12" w:history="1">
              <w:r w:rsidRPr="00DD5C8C">
                <w:rPr>
                  <w:rFonts w:ascii="Arial Narrow" w:eastAsia="Calibri" w:hAnsi="Arial Narrow" w:cs="Arial"/>
                  <w:color w:val="0000FF"/>
                  <w:sz w:val="16"/>
                  <w:szCs w:val="16"/>
                </w:rPr>
                <w:t>Rapporto annuale dell’Unità di Informazione Finanziaria</w:t>
              </w:r>
            </w:hyperlink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” UIF/</w:t>
            </w:r>
            <w:proofErr w:type="spell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Bankitalia</w:t>
            </w:r>
            <w:proofErr w:type="spell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nonché la </w:t>
            </w:r>
            <w:hyperlink r:id="rId13" w:history="1">
              <w:r w:rsidRPr="00DD5C8C">
                <w:rPr>
                  <w:rFonts w:ascii="Arial Narrow" w:eastAsia="Calibri" w:hAnsi="Arial Narrow" w:cs="Arial"/>
                  <w:color w:val="0000FF"/>
                  <w:sz w:val="16"/>
                  <w:szCs w:val="16"/>
                </w:rPr>
                <w:t>Relazione annuale al Parlamento</w:t>
              </w:r>
            </w:hyperlink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del MEF) 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462EE0F" wp14:editId="72539368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321310</wp:posOffset>
                      </wp:positionV>
                      <wp:extent cx="148590" cy="138430"/>
                      <wp:effectExtent l="0" t="0" r="3810" b="0"/>
                      <wp:wrapNone/>
                      <wp:docPr id="48" name="Rectangl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F9C8D8D" id="Rectangle 93" o:spid="_x0000_s1026" style="position:absolute;margin-left:18.35pt;margin-top:25.3pt;width:11.7pt;height:10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Struttura organizzativa e dimensionale non coerente con l’attività svolta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B4AF472" wp14:editId="55907009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81280</wp:posOffset>
                      </wp:positionV>
                      <wp:extent cx="148590" cy="138430"/>
                      <wp:effectExtent l="0" t="0" r="3810" b="0"/>
                      <wp:wrapNone/>
                      <wp:docPr id="47" name="Rectangl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07E09C5" id="Rectangle 94" o:spid="_x0000_s1026" style="position:absolute;margin-left:18.35pt;margin-top:6.4pt;width:11.7pt;height:1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Non conformità dell’attività svolta rispetto a quella indicata nell’atto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costitutivo</w:t>
            </w:r>
            <w:proofErr w:type="gramEnd"/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126F312" wp14:editId="6E47BF4B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77470</wp:posOffset>
                      </wp:positionV>
                      <wp:extent cx="148590" cy="138430"/>
                      <wp:effectExtent l="0" t="0" r="3810" b="0"/>
                      <wp:wrapNone/>
                      <wp:docPr id="46" name="Rectangle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630AADF" id="Rectangle 95" o:spid="_x0000_s1026" style="position:absolute;margin-left:18.65pt;margin-top:6.1pt;width:11.7pt;height:10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tcBorders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182A492" wp14:editId="1BF0467D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73660</wp:posOffset>
                      </wp:positionV>
                      <wp:extent cx="148590" cy="138430"/>
                      <wp:effectExtent l="0" t="0" r="3810" b="0"/>
                      <wp:wrapNone/>
                      <wp:docPr id="45" name="Rectangl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7C2035CD" id="Rectangle 96" o:spid="_x0000_s1026" style="position:absolute;margin-left:18.65pt;margin-top:5.8pt;width:11.7pt;height:10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A.3 - Comportamento tenuto al momento del conferimento dell’incarico </w:t>
            </w:r>
          </w:p>
        </w:tc>
        <w:tc>
          <w:tcPr>
            <w:tcW w:w="678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5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Cliente non presente fisicamente 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BCCEDE4" wp14:editId="2FCF44C8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75565</wp:posOffset>
                      </wp:positionV>
                      <wp:extent cx="148590" cy="138430"/>
                      <wp:effectExtent l="0" t="0" r="3810" b="0"/>
                      <wp:wrapNone/>
                      <wp:docPr id="44" name="Rectangle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D5F0D18" id="Rectangle 97" o:spid="_x0000_s1026" style="position:absolute;margin-left:18.65pt;margin-top:5.95pt;width:11.7pt;height:10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Presenza di soggetti terzi con ruolo non definito 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8E775C" wp14:editId="1D85E1EF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67945</wp:posOffset>
                      </wp:positionV>
                      <wp:extent cx="148590" cy="138430"/>
                      <wp:effectExtent l="0" t="0" r="3810" b="0"/>
                      <wp:wrapNone/>
                      <wp:docPr id="43" name="Rectangle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55C6C0C" id="Rectangle 98" o:spid="_x0000_s1026" style="position:absolute;margin-left:18.65pt;margin-top:5.35pt;width:11.7pt;height:10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Comportamento non trasparente e collaborativo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4395BAD" wp14:editId="177ECB20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85090</wp:posOffset>
                      </wp:positionV>
                      <wp:extent cx="148590" cy="138430"/>
                      <wp:effectExtent l="0" t="0" r="3810" b="0"/>
                      <wp:wrapNone/>
                      <wp:docPr id="42" name="Rectangle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3300A81" id="Rectangle 99" o:spid="_x0000_s1026" style="position:absolute;margin-left:18.65pt;margin-top:6.7pt;width:11.7pt;height:10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tcBorders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"/>
                <w:sz w:val="16"/>
                <w:szCs w:val="16"/>
                <w:lang w:eastAsia="it-IT"/>
              </w:rPr>
              <w:t>Difficoltà nell’individuazione del titolare effettivo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64344D7" wp14:editId="0DB4F17B">
                      <wp:simplePos x="0" y="0"/>
                      <wp:positionH relativeFrom="column">
                        <wp:posOffset>233045</wp:posOffset>
                      </wp:positionH>
                      <wp:positionV relativeFrom="paragraph">
                        <wp:posOffset>86360</wp:posOffset>
                      </wp:positionV>
                      <wp:extent cx="148590" cy="138430"/>
                      <wp:effectExtent l="0" t="0" r="3810" b="0"/>
                      <wp:wrapNone/>
                      <wp:docPr id="41" name="Rectangle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3BD4958" id="Rectangle 100" o:spid="_x0000_s1026" style="position:absolute;margin-left:18.35pt;margin-top:6.8pt;width:11.7pt;height:10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1A0BB72" wp14:editId="3E43F45B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88265</wp:posOffset>
                      </wp:positionV>
                      <wp:extent cx="148590" cy="138430"/>
                      <wp:effectExtent l="0" t="0" r="3810" b="0"/>
                      <wp:wrapNone/>
                      <wp:docPr id="40" name="Rectangle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01CDA9B" id="Rectangle 101" o:spid="_x0000_s1026" style="position:absolute;margin-left:18.65pt;margin-top:6.95pt;width:11.7pt;height:10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A.4 - Area geografica di residenza del cliente </w:t>
            </w:r>
          </w:p>
        </w:tc>
        <w:tc>
          <w:tcPr>
            <w:tcW w:w="678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5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Residenza/localizzazione in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: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comune italiano a rischio a causa dell’utilizzo eccessivo di contante – Residenza in Paesi terzi ad alto rischio individuati dalle Autorità – Paesi terzi non dotati di efficaci sistemi di prevenzione del riciclaggio e del finanziamento del terrorismo coerenti con le raccomandazioni del GAFI – Paesi terzi caratterizzati da un elevato livello di corruzione o di permeabilità ad altre attività criminose – Aree di conflitto in cui sono presenti organizzazioni terroristiche o in zone limitrofe o di transito – Paese </w:t>
            </w:r>
            <w:r w:rsidRPr="00DD5C8C">
              <w:rPr>
                <w:rFonts w:ascii="Arial Narrow" w:eastAsia="Calibri" w:hAnsi="Arial Narrow" w:cs="Calibri"/>
                <w:sz w:val="16"/>
                <w:szCs w:val="16"/>
                <w:lang w:eastAsia="it-IT"/>
              </w:rPr>
              <w:t>soggetto a sanzioni o embarghi o misure analoghe stabilite dall’O.N.U. o altri organismi internazionali</w:t>
            </w: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- (vedasi le pubblicazioni periodiche delle Autorità in materia, sia a livello sovranazionale, sia a livello nazionale)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0022F48" wp14:editId="7EDCD064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591820</wp:posOffset>
                      </wp:positionV>
                      <wp:extent cx="148590" cy="138430"/>
                      <wp:effectExtent l="0" t="0" r="3810" b="0"/>
                      <wp:wrapNone/>
                      <wp:docPr id="39" name="Rectangl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F7DC80A" id="Rectangle 102" o:spid="_x0000_s1026" style="position:absolute;margin-left:18.65pt;margin-top:46.6pt;width:11.7pt;height:10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Lontananza della residenza del cliente rispetto alla sede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del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professionista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8339A77" wp14:editId="6EB9B719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74930</wp:posOffset>
                      </wp:positionV>
                      <wp:extent cx="148590" cy="138430"/>
                      <wp:effectExtent l="0" t="0" r="3810" b="0"/>
                      <wp:wrapNone/>
                      <wp:docPr id="38" name="Rectangle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9BBA8DD" id="Rectangle 103" o:spid="_x0000_s1026" style="position:absolute;margin-left:17.25pt;margin-top:5.9pt;width:11.7pt;height:10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vMerge/>
            <w:tcBorders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678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5B21B43" wp14:editId="7CCCC9CE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75565</wp:posOffset>
                      </wp:positionV>
                      <wp:extent cx="148590" cy="138430"/>
                      <wp:effectExtent l="0" t="0" r="3810" b="0"/>
                      <wp:wrapNone/>
                      <wp:docPr id="37" name="Rectangle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D116479" id="Rectangle 104" o:spid="_x0000_s1026" style="position:absolute;margin-left:18.65pt;margin-top:5.95pt;width:11.7pt;height:10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5" w:type="pct"/>
            <w:tcBorders>
              <w:top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38" w:type="pct"/>
          </w:tcPr>
          <w:p w:rsidR="00DD5C8C" w:rsidRPr="00DD5C8C" w:rsidRDefault="00DD5C8C" w:rsidP="00DD5C8C">
            <w:pPr>
              <w:spacing w:after="200" w:line="240" w:lineRule="auto"/>
              <w:jc w:val="right"/>
              <w:rPr>
                <w:rFonts w:ascii="Arial Narrow" w:eastAsia="Calibri" w:hAnsi="Arial Narrow" w:cs="Arial"/>
                <w:b/>
                <w:sz w:val="16"/>
                <w:szCs w:val="16"/>
              </w:rPr>
            </w:pPr>
          </w:p>
        </w:tc>
        <w:tc>
          <w:tcPr>
            <w:tcW w:w="678" w:type="pct"/>
            <w:shd w:val="clear" w:color="auto" w:fill="D9D9D9"/>
            <w:vAlign w:val="bottom"/>
          </w:tcPr>
          <w:p w:rsidR="00DD5C8C" w:rsidRPr="00DD5C8C" w:rsidRDefault="00DD5C8C" w:rsidP="00DD5C8C">
            <w:pPr>
              <w:spacing w:after="200" w:line="276" w:lineRule="auto"/>
              <w:jc w:val="right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Arial Narrow" w:eastAsia="Calibri" w:hAnsi="Arial Narrow" w:cs="Arial"/>
                <w:b/>
                <w:sz w:val="16"/>
                <w:szCs w:val="16"/>
              </w:rPr>
              <w:t>TOTALE A</w:t>
            </w:r>
          </w:p>
        </w:tc>
        <w:tc>
          <w:tcPr>
            <w:tcW w:w="585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</w:tbl>
    <w:p w:rsidR="00DD5C8C" w:rsidRPr="00DD5C8C" w:rsidRDefault="00DD5C8C" w:rsidP="00DD5C8C">
      <w:pPr>
        <w:spacing w:after="200" w:line="276" w:lineRule="auto"/>
        <w:ind w:right="679"/>
        <w:rPr>
          <w:rFonts w:ascii="Arial Narrow" w:eastAsia="Calibri" w:hAnsi="Arial Narrow" w:cs="Times New Roman"/>
          <w:b/>
        </w:rPr>
      </w:pPr>
    </w:p>
    <w:tbl>
      <w:tblPr>
        <w:tblW w:w="4772" w:type="pct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0"/>
        <w:gridCol w:w="1322"/>
        <w:gridCol w:w="1093"/>
      </w:tblGrid>
      <w:tr w:rsidR="00DD5C8C" w:rsidRPr="00DD5C8C" w:rsidTr="00CB7930">
        <w:trPr>
          <w:trHeight w:val="1326"/>
        </w:trPr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 Aspetti connessi all’operazione e/o prestazione professionale</w:t>
            </w:r>
          </w:p>
        </w:tc>
        <w:tc>
          <w:tcPr>
            <w:tcW w:w="703" w:type="pct"/>
          </w:tcPr>
          <w:p w:rsidR="00DD5C8C" w:rsidRPr="00DD5C8C" w:rsidRDefault="00DD5C8C" w:rsidP="00DD5C8C">
            <w:pPr>
              <w:spacing w:after="200" w:line="240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Fattore di rischio riscontrato</w:t>
            </w:r>
          </w:p>
          <w:p w:rsidR="00DD5C8C" w:rsidRPr="00DD5C8C" w:rsidRDefault="00DD5C8C" w:rsidP="00DD5C8C">
            <w:pPr>
              <w:spacing w:after="200" w:line="240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(barrare i fattori riscontrati)</w:t>
            </w:r>
          </w:p>
        </w:tc>
        <w:tc>
          <w:tcPr>
            <w:tcW w:w="581" w:type="pct"/>
          </w:tcPr>
          <w:p w:rsidR="00DD5C8C" w:rsidRPr="00DD5C8C" w:rsidRDefault="00DD5C8C" w:rsidP="00DD5C8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Livello di rischio specifico</w:t>
            </w:r>
          </w:p>
          <w:p w:rsidR="00DD5C8C" w:rsidRPr="00DD5C8C" w:rsidRDefault="00DD5C8C" w:rsidP="00DD5C8C">
            <w:pPr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sz w:val="20"/>
                <w:szCs w:val="20"/>
              </w:rPr>
            </w:pPr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 xml:space="preserve">(da </w:t>
            </w:r>
            <w:proofErr w:type="gramStart"/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>1</w:t>
            </w:r>
            <w:proofErr w:type="gramEnd"/>
            <w:r w:rsidRPr="00DD5C8C">
              <w:rPr>
                <w:rFonts w:ascii="Arial Narrow" w:eastAsia="Calibri" w:hAnsi="Arial Narrow" w:cs="Arial"/>
                <w:b/>
                <w:sz w:val="20"/>
                <w:szCs w:val="20"/>
              </w:rPr>
              <w:t xml:space="preserve"> a 4)</w:t>
            </w: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B.1 - Tipologia </w:t>
            </w:r>
          </w:p>
        </w:tc>
        <w:tc>
          <w:tcPr>
            <w:tcW w:w="703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Operazione ordinaria/straordinaria rispetto al profilo soggettivo del cliente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766D653" wp14:editId="1F391CF9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90170</wp:posOffset>
                      </wp:positionV>
                      <wp:extent cx="148590" cy="138430"/>
                      <wp:effectExtent l="0" t="0" r="3810" b="0"/>
                      <wp:wrapNone/>
                      <wp:docPr id="36" name="Rectangle 1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CFFC11A" id="Rectangle 119" o:spid="_x0000_s1026" style="position:absolute;margin-left:21.35pt;margin-top:7.1pt;width:11.7pt;height:10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Operazione che prevede schemi negoziali che possono agevolare l’opacità delle relazioni economiche e finanziarie intercorrenti tra il cliente e la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controparte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6D1948BB" wp14:editId="7E082AB0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133350</wp:posOffset>
                      </wp:positionV>
                      <wp:extent cx="148590" cy="138430"/>
                      <wp:effectExtent l="0" t="0" r="3810" b="0"/>
                      <wp:wrapNone/>
                      <wp:docPr id="35" name="Rectangle 1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D41BDFC" id="Rectangle 118" o:spid="_x0000_s1026" style="position:absolute;margin-left:23.05pt;margin-top:10.5pt;width:11.7pt;height:10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lastRenderedPageBreak/>
              <w:t xml:space="preserve">Articolazione contrattuale ingiustificata 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A5A8C6A" wp14:editId="1EC97655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92710</wp:posOffset>
                      </wp:positionV>
                      <wp:extent cx="148590" cy="138430"/>
                      <wp:effectExtent l="0" t="0" r="3810" b="0"/>
                      <wp:wrapNone/>
                      <wp:docPr id="34" name="Rectangle 1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3D1C7B9" id="Rectangle 117" o:spid="_x0000_s1026" style="position:absolute;margin-left:23.05pt;margin-top:7.3pt;width:11.7pt;height:10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1CD5AB8" wp14:editId="2E1E1565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21590</wp:posOffset>
                      </wp:positionV>
                      <wp:extent cx="148590" cy="138430"/>
                      <wp:effectExtent l="0" t="0" r="3810" b="0"/>
                      <wp:wrapNone/>
                      <wp:docPr id="33" name="Rectangle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152703B" id="Rectangle 120" o:spid="_x0000_s1026" style="position:absolute;margin-left:23.05pt;margin-top:1.7pt;width:11.7pt;height:10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 xml:space="preserve">B.2 - </w:t>
            </w:r>
            <w:proofErr w:type="gramStart"/>
            <w:r w:rsidRPr="00DD5C8C">
              <w:rPr>
                <w:rFonts w:ascii="Arial Narrow" w:eastAsia="Calibri" w:hAnsi="Arial Narrow" w:cs="Arial"/>
                <w:b/>
              </w:rPr>
              <w:t>Modalità</w:t>
            </w:r>
            <w:proofErr w:type="gramEnd"/>
            <w:r w:rsidRPr="00DD5C8C">
              <w:rPr>
                <w:rFonts w:ascii="Arial Narrow" w:eastAsia="Calibri" w:hAnsi="Arial Narrow" w:cs="Arial"/>
                <w:b/>
              </w:rPr>
              <w:t xml:space="preserve"> di svolgimento </w:t>
            </w:r>
          </w:p>
        </w:tc>
        <w:tc>
          <w:tcPr>
            <w:tcW w:w="703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Utilizzo di mezzi di pagamento non tracciati - Utilizzo di valute virtuali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3278148" wp14:editId="2D978CD6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91440</wp:posOffset>
                      </wp:positionV>
                      <wp:extent cx="148590" cy="138430"/>
                      <wp:effectExtent l="0" t="0" r="3810" b="0"/>
                      <wp:wrapNone/>
                      <wp:docPr id="32" name="Rectangle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B489B66" id="Rectangle 116" o:spid="_x0000_s1026" style="position:absolute;margin-left:21.65pt;margin-top:7.2pt;width:11.7pt;height:10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Utilizzo di conti non propri per trasferire/ricevere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fondi</w:t>
            </w:r>
            <w:proofErr w:type="gramEnd"/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A02B3E0" wp14:editId="44BB72D0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78105</wp:posOffset>
                      </wp:positionV>
                      <wp:extent cx="148590" cy="138430"/>
                      <wp:effectExtent l="0" t="0" r="3810" b="0"/>
                      <wp:wrapNone/>
                      <wp:docPr id="31" name="Rectangle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8E68E3A" id="Rectangle 115" o:spid="_x0000_s1026" style="position:absolute;margin-left:21.65pt;margin-top:6.15pt;width:11.7pt;height:10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Ricorso reiterato a procure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630789E" wp14:editId="6C90242E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85090</wp:posOffset>
                      </wp:positionV>
                      <wp:extent cx="148590" cy="138430"/>
                      <wp:effectExtent l="0" t="0" r="3810" b="0"/>
                      <wp:wrapNone/>
                      <wp:docPr id="30" name="Rectangle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0CD9746C" id="Rectangle 114" o:spid="_x0000_s1026" style="position:absolute;margin-left:21.65pt;margin-top:6.7pt;width:11.7pt;height:10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Ricorso a domiciliazioni di comodo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70C8F04B" wp14:editId="67B7698D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97155</wp:posOffset>
                      </wp:positionV>
                      <wp:extent cx="148590" cy="138430"/>
                      <wp:effectExtent l="0" t="0" r="3810" b="0"/>
                      <wp:wrapNone/>
                      <wp:docPr id="29" name="Rectangle 1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2C31328" id="Rectangle 113" o:spid="_x0000_s1026" style="position:absolute;margin-left:21.35pt;margin-top:7.65pt;width:11.7pt;height:10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2592D41" wp14:editId="3229C0B9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88900</wp:posOffset>
                      </wp:positionV>
                      <wp:extent cx="148590" cy="138430"/>
                      <wp:effectExtent l="0" t="0" r="3810" b="0"/>
                      <wp:wrapNone/>
                      <wp:docPr id="28" name="Rectangle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F46AD25" id="Rectangle 121" o:spid="_x0000_s1026" style="position:absolute;margin-left:21.65pt;margin-top:7pt;width:11.7pt;height:10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B.3 - Ammontare dell’operazione</w:t>
            </w:r>
          </w:p>
        </w:tc>
        <w:tc>
          <w:tcPr>
            <w:tcW w:w="703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Incoerenza dell’ammontare rispetto al profilo economico e finanziario del cliente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06D35633" wp14:editId="749E969A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95885</wp:posOffset>
                      </wp:positionV>
                      <wp:extent cx="148590" cy="138430"/>
                      <wp:effectExtent l="0" t="0" r="3810" b="0"/>
                      <wp:wrapNone/>
                      <wp:docPr id="27" name="Rectangl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E81998C" id="Rectangle 112" o:spid="_x0000_s1026" style="position:absolute;margin-left:21.35pt;margin-top:7.55pt;width:11.7pt;height:10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Presenza di frazionamenti artificiosi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047501" wp14:editId="5D095FEF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81915</wp:posOffset>
                      </wp:positionV>
                      <wp:extent cx="148590" cy="138430"/>
                      <wp:effectExtent l="0" t="0" r="3810" b="0"/>
                      <wp:wrapNone/>
                      <wp:docPr id="26" name="Rectangle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5F37DCE8" id="Rectangle 111" o:spid="_x0000_s1026" style="position:absolute;margin-left:21.65pt;margin-top:6.45pt;width:11.7pt;height:10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BB232FC" wp14:editId="0E5AD241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67310</wp:posOffset>
                      </wp:positionV>
                      <wp:extent cx="148590" cy="138430"/>
                      <wp:effectExtent l="0" t="0" r="3810" b="0"/>
                      <wp:wrapNone/>
                      <wp:docPr id="25" name="Rectangl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3B699CE" id="Rectangle 122" o:spid="_x0000_s1026" style="position:absolute;margin-left:21.35pt;margin-top:5.3pt;width:11.7pt;height:10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B.4 - Frequenza e volume delle operazioni/durata della prestazione professionale</w:t>
            </w:r>
          </w:p>
        </w:tc>
        <w:tc>
          <w:tcPr>
            <w:tcW w:w="703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Non congruità della frequenza dell’operazione rispetto all’attività esercitata – Operatività improvvisa e poco giustificata rispetto all’ordinaria attività – Operazioni di ammontare consistente, concentrate in un ristretto arco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temporale</w:t>
            </w:r>
            <w:proofErr w:type="gramEnd"/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D40BFE2" wp14:editId="480E2AC0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215900</wp:posOffset>
                      </wp:positionV>
                      <wp:extent cx="148590" cy="138430"/>
                      <wp:effectExtent l="0" t="0" r="3810" b="0"/>
                      <wp:wrapNone/>
                      <wp:docPr id="24" name="Rectangle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8CA2318" id="Rectangle 110" o:spid="_x0000_s1026" style="position:absolute;margin-left:21.35pt;margin-top:17pt;width:11.7pt;height:10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Rapporto professionale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continuativo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o occasionale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28AE5EF" wp14:editId="05A3E808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80645</wp:posOffset>
                      </wp:positionV>
                      <wp:extent cx="148590" cy="138430"/>
                      <wp:effectExtent l="0" t="0" r="3810" b="0"/>
                      <wp:wrapNone/>
                      <wp:docPr id="23" name="Rectangle 1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5C9B500" id="Rectangle 109" o:spid="_x0000_s1026" style="position:absolute;margin-left:21.35pt;margin-top:6.35pt;width:11.7pt;height:10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C092516" wp14:editId="05E0C750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80645</wp:posOffset>
                      </wp:positionV>
                      <wp:extent cx="148590" cy="138430"/>
                      <wp:effectExtent l="0" t="0" r="3810" b="0"/>
                      <wp:wrapNone/>
                      <wp:docPr id="22" name="Rectangle 1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15828DA" id="Rectangle 123" o:spid="_x0000_s1026" style="position:absolute;margin-left:21.35pt;margin-top:6.35pt;width:11.7pt;height:10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B.5 - Ragionevolezza</w:t>
            </w:r>
          </w:p>
        </w:tc>
        <w:tc>
          <w:tcPr>
            <w:tcW w:w="703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Irragionevolezza dell’operazione rispetto all’attività svolta dal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cliente</w:t>
            </w:r>
            <w:proofErr w:type="gramEnd"/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B4B0788" wp14:editId="286C9A1D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99695</wp:posOffset>
                      </wp:positionV>
                      <wp:extent cx="148590" cy="138430"/>
                      <wp:effectExtent l="0" t="0" r="3810" b="0"/>
                      <wp:wrapNone/>
                      <wp:docPr id="21" name="Rectangle 1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27B044CB" id="Rectangle 108" o:spid="_x0000_s1026" style="position:absolute;margin-left:21.35pt;margin-top:7.85pt;width:11.7pt;height:10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Irragionevolezza dell’operazione rispetto all’entità delle risorse economiche nella disponibilità del cliente </w:t>
            </w:r>
            <w:proofErr w:type="gramEnd"/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9611CBB" wp14:editId="4D9815BD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138430</wp:posOffset>
                      </wp:positionV>
                      <wp:extent cx="148590" cy="138430"/>
                      <wp:effectExtent l="0" t="0" r="3810" b="0"/>
                      <wp:wrapNone/>
                      <wp:docPr id="20" name="Rectangle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B352751" id="Rectangle 107" o:spid="_x0000_s1026" style="position:absolute;margin-left:21.65pt;margin-top:10.9pt;width:11.7pt;height:10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Non congruità dell’operazione rispetto alle finalità dichiarate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5E86CB66" wp14:editId="7435FCCA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85090</wp:posOffset>
                      </wp:positionV>
                      <wp:extent cx="148590" cy="138430"/>
                      <wp:effectExtent l="0" t="0" r="3810" b="0"/>
                      <wp:wrapNone/>
                      <wp:docPr id="19" name="Rectangle 1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D410334" id="Rectangle 106" o:spid="_x0000_s1026" style="position:absolute;margin-left:21.65pt;margin-top:6.7pt;width:11.7pt;height:10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62FD16F" wp14:editId="03827980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85090</wp:posOffset>
                      </wp:positionV>
                      <wp:extent cx="148590" cy="138430"/>
                      <wp:effectExtent l="0" t="0" r="3810" b="0"/>
                      <wp:wrapNone/>
                      <wp:docPr id="18" name="Rectangle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4E8DE081" id="Rectangle 124" o:spid="_x0000_s1026" style="position:absolute;margin-left:21.65pt;margin-top:6.7pt;width:11.7pt;height:10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b/>
              </w:rPr>
            </w:pPr>
            <w:r w:rsidRPr="00DD5C8C">
              <w:rPr>
                <w:rFonts w:ascii="Arial Narrow" w:eastAsia="Calibri" w:hAnsi="Arial Narrow" w:cs="Arial"/>
                <w:b/>
              </w:rPr>
              <w:t>B.6 - Area geografica di destinazione</w:t>
            </w:r>
          </w:p>
        </w:tc>
        <w:tc>
          <w:tcPr>
            <w:tcW w:w="703" w:type="pc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  <w:tc>
          <w:tcPr>
            <w:tcW w:w="581" w:type="pct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Arial"/>
                <w:b/>
                <w:szCs w:val="32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jc w:val="both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Destinazione in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: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comune italiano a rischio a causa dell’utilizzo eccessivo di contante – Paesi terzi ad alto rischio individuati dalle Autorità – Paesi terzi non dotati di efficaci sistemi di prevenzione del riciclaggio e del finanziamento del terrorismo coerenti con le raccomandazioni del GAFI – Paesi terzi caratterizzati da un elevato livello di corruzione o di permeabilità ad altre attività criminose – Aree di conflitto in cui sono presenti organizzazioni terroristiche o in zone limitrofe o di transito – Paese </w:t>
            </w:r>
            <w:r w:rsidRPr="00DD5C8C">
              <w:rPr>
                <w:rFonts w:ascii="Arial Narrow" w:eastAsia="Calibri" w:hAnsi="Arial Narrow" w:cs="Calibri"/>
                <w:sz w:val="16"/>
                <w:szCs w:val="16"/>
                <w:lang w:eastAsia="it-IT"/>
              </w:rPr>
              <w:t>soggetto a sanzioni o embarghi o misure analoghe stabilite dall’O.N.U. o altri organismi internazionali</w:t>
            </w: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- (vedasi le pubblicazioni periodiche delle Autorità in materia, sia a livello sovranazionale, sia a livello nazionale)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F7BE5BD" wp14:editId="0F294D05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563245</wp:posOffset>
                      </wp:positionV>
                      <wp:extent cx="148590" cy="138430"/>
                      <wp:effectExtent l="0" t="0" r="3810" b="0"/>
                      <wp:wrapNone/>
                      <wp:docPr id="17" name="Rectangle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07112890" id="Rectangle 105" o:spid="_x0000_s1026" style="position:absolute;margin-left:21.65pt;margin-top:44.35pt;width:11.7pt;height:10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 w:val="restart"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Inesistenza di riferimenti tradizionali nell’area geografica di destinazione (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ad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 es. assenza di organismi equivalenti alle Camere di Commercio che detengono registri pubblici)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3E7C65A0" wp14:editId="4553766E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76200</wp:posOffset>
                      </wp:positionV>
                      <wp:extent cx="148590" cy="138430"/>
                      <wp:effectExtent l="0" t="0" r="3810" b="0"/>
                      <wp:wrapNone/>
                      <wp:docPr id="16" name="Rectangle 1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2494986" id="Rectangle 126" o:spid="_x0000_s1026" style="position:absolute;margin-left:21.35pt;margin-top:6pt;width:11.7pt;height:10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lastRenderedPageBreak/>
              <w:t xml:space="preserve">Irragionevolezza e non congruità della ricerca </w:t>
            </w:r>
            <w:proofErr w:type="gramStart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 xml:space="preserve">di </w:t>
            </w:r>
            <w:proofErr w:type="gramEnd"/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interazione con altre aree geografiche (ad es. vendita di determinati prodotti in aree geografiche nelle quali notoriamente gli stessi non risultano utilizzati)</w:t>
            </w:r>
          </w:p>
        </w:tc>
        <w:tc>
          <w:tcPr>
            <w:tcW w:w="703" w:type="pc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2DF3227E" wp14:editId="637F0F04">
                      <wp:simplePos x="0" y="0"/>
                      <wp:positionH relativeFrom="column">
                        <wp:posOffset>274955</wp:posOffset>
                      </wp:positionH>
                      <wp:positionV relativeFrom="paragraph">
                        <wp:posOffset>78740</wp:posOffset>
                      </wp:positionV>
                      <wp:extent cx="148590" cy="138430"/>
                      <wp:effectExtent l="0" t="0" r="3810" b="0"/>
                      <wp:wrapNone/>
                      <wp:docPr id="12" name="Rectangle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1654A97B" id="Rectangle 125" o:spid="_x0000_s1026" style="position:absolute;margin-left:21.65pt;margin-top:6.2pt;width:11.7pt;height:10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vMerge/>
            <w:tcBorders>
              <w:bottom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Arial"/>
                <w:sz w:val="16"/>
                <w:szCs w:val="16"/>
              </w:rPr>
              <w:t>Altro</w:t>
            </w:r>
          </w:p>
        </w:tc>
        <w:tc>
          <w:tcPr>
            <w:tcW w:w="703" w:type="pct"/>
            <w:tcBorders>
              <w:bottom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noProof/>
                <w:lang w:eastAsia="it-IT"/>
              </w:rPr>
            </w:pPr>
            <w:r w:rsidRPr="00DD5C8C">
              <w:rPr>
                <w:rFonts w:ascii="Calibri" w:eastAsia="Calibri" w:hAnsi="Calibri" w:cs="Times New Roman"/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700517" wp14:editId="108007C5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83820</wp:posOffset>
                      </wp:positionV>
                      <wp:extent cx="148590" cy="138430"/>
                      <wp:effectExtent l="0" t="0" r="3810" b="0"/>
                      <wp:wrapNone/>
                      <wp:docPr id="11" name="Rectangle 1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48590" cy="138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639A4652" id="Rectangle 127" o:spid="_x0000_s1026" style="position:absolute;margin-left:22.7pt;margin-top:6.6pt;width:11.7pt;height:10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">
                      <v:path arrowok="t"/>
                    </v:rect>
                  </w:pict>
                </mc:Fallback>
              </mc:AlternateContent>
            </w:r>
          </w:p>
        </w:tc>
        <w:tc>
          <w:tcPr>
            <w:tcW w:w="581" w:type="pct"/>
            <w:tcBorders>
              <w:top w:val="nil"/>
            </w:tcBorders>
            <w:shd w:val="clear" w:color="auto" w:fill="D9D9D9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  <w:tr w:rsidR="00DD5C8C" w:rsidRPr="00DD5C8C" w:rsidTr="00CB7930">
        <w:tc>
          <w:tcPr>
            <w:tcW w:w="3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</w:tcPr>
          <w:p w:rsidR="00DD5C8C" w:rsidRPr="00DD5C8C" w:rsidRDefault="00DD5C8C" w:rsidP="00DD5C8C">
            <w:pPr>
              <w:spacing w:after="200" w:line="276" w:lineRule="auto"/>
              <w:jc w:val="right"/>
              <w:rPr>
                <w:rFonts w:ascii="Arial Narrow" w:eastAsia="Calibri" w:hAnsi="Arial Narrow" w:cs="Arial"/>
                <w:b/>
                <w:noProof/>
                <w:sz w:val="16"/>
                <w:szCs w:val="16"/>
                <w:lang w:eastAsia="it-IT"/>
              </w:rPr>
            </w:pPr>
            <w:r w:rsidRPr="00DD5C8C">
              <w:rPr>
                <w:rFonts w:ascii="Arial Narrow" w:eastAsia="Calibri" w:hAnsi="Arial Narrow" w:cs="Arial"/>
                <w:b/>
                <w:noProof/>
                <w:sz w:val="16"/>
                <w:szCs w:val="16"/>
                <w:lang w:eastAsia="it-IT"/>
              </w:rPr>
              <w:t>TOTALE B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Arial"/>
              </w:rPr>
            </w:pPr>
          </w:p>
        </w:tc>
      </w:tr>
    </w:tbl>
    <w:p w:rsidR="00DD5C8C" w:rsidRPr="00DD5C8C" w:rsidRDefault="00DD5C8C" w:rsidP="00DD5C8C">
      <w:pPr>
        <w:spacing w:after="200" w:line="276" w:lineRule="auto"/>
        <w:ind w:right="679"/>
        <w:rPr>
          <w:rFonts w:ascii="Arial Narrow" w:eastAsia="Calibri" w:hAnsi="Arial Narrow" w:cs="Times New Roman"/>
          <w:b/>
        </w:rPr>
      </w:pPr>
    </w:p>
    <w:p w:rsidR="00DD5C8C" w:rsidRPr="00DD5C8C" w:rsidRDefault="00DD5C8C" w:rsidP="00DD5C8C">
      <w:pPr>
        <w:ind w:left="567" w:right="1246"/>
        <w:contextualSpacing/>
        <w:rPr>
          <w:rFonts w:ascii="Arial Narrow" w:eastAsia="Calibri" w:hAnsi="Arial Narrow" w:cs="Calibri"/>
        </w:rPr>
      </w:pPr>
      <w:r w:rsidRPr="00DD5C8C">
        <w:rPr>
          <w:rFonts w:ascii="Arial Narrow" w:eastAsia="Calibri" w:hAnsi="Arial Narrow" w:cs="Calibri"/>
        </w:rPr>
        <w:t>Totale A (</w:t>
      </w:r>
      <w:proofErr w:type="gramStart"/>
      <w:r w:rsidRPr="00DD5C8C">
        <w:rPr>
          <w:rFonts w:ascii="Arial Narrow" w:eastAsia="Calibri" w:hAnsi="Arial Narrow" w:cs="Calibri"/>
        </w:rPr>
        <w:t>.....</w:t>
      </w:r>
      <w:proofErr w:type="gramEnd"/>
      <w:r w:rsidRPr="00DD5C8C">
        <w:rPr>
          <w:rFonts w:ascii="Arial Narrow" w:eastAsia="Calibri" w:hAnsi="Arial Narrow" w:cs="Calibri"/>
        </w:rPr>
        <w:t>) + Totale B (.....)  =  .....  :  10  =  .....</w:t>
      </w:r>
    </w:p>
    <w:p w:rsidR="00DD5C8C" w:rsidRPr="00DD5C8C" w:rsidRDefault="00DD5C8C" w:rsidP="00DD5C8C">
      <w:pPr>
        <w:ind w:left="567" w:right="1246"/>
        <w:contextualSpacing/>
        <w:rPr>
          <w:rFonts w:ascii="Arial Narrow" w:eastAsia="Calibri" w:hAnsi="Arial Narrow" w:cs="Calibri"/>
        </w:rPr>
      </w:pPr>
      <w:proofErr w:type="gramStart"/>
      <w:r w:rsidRPr="00DD5C8C">
        <w:rPr>
          <w:rFonts w:ascii="Arial Narrow" w:eastAsia="Calibri" w:hAnsi="Arial Narrow" w:cs="Calibri"/>
        </w:rPr>
        <w:t>oppure</w:t>
      </w:r>
      <w:proofErr w:type="gramEnd"/>
    </w:p>
    <w:p w:rsidR="00DD5C8C" w:rsidRPr="00DD5C8C" w:rsidRDefault="00DD5C8C" w:rsidP="00DD5C8C">
      <w:pPr>
        <w:ind w:left="567" w:right="1246"/>
        <w:contextualSpacing/>
        <w:rPr>
          <w:rFonts w:ascii="Arial Narrow" w:eastAsia="Calibri" w:hAnsi="Arial Narrow" w:cs="Calibri"/>
        </w:rPr>
      </w:pPr>
      <w:r w:rsidRPr="00DD5C8C">
        <w:rPr>
          <w:rFonts w:ascii="Arial Narrow" w:eastAsia="Calibri" w:hAnsi="Arial Narrow" w:cs="Calibri"/>
        </w:rPr>
        <w:t>Totale A (</w:t>
      </w:r>
      <w:proofErr w:type="gramStart"/>
      <w:r w:rsidRPr="00DD5C8C">
        <w:rPr>
          <w:rFonts w:ascii="Arial Narrow" w:eastAsia="Calibri" w:hAnsi="Arial Narrow" w:cs="Calibri"/>
        </w:rPr>
        <w:t>.....</w:t>
      </w:r>
      <w:proofErr w:type="gramEnd"/>
      <w:r w:rsidRPr="00DD5C8C">
        <w:rPr>
          <w:rFonts w:ascii="Arial Narrow" w:eastAsia="Calibri" w:hAnsi="Arial Narrow" w:cs="Calibri"/>
        </w:rPr>
        <w:t>)  :  4  =  .....</w:t>
      </w:r>
    </w:p>
    <w:p w:rsidR="00DD5C8C" w:rsidRPr="00DD5C8C" w:rsidRDefault="00DD5C8C" w:rsidP="00DD5C8C">
      <w:pPr>
        <w:ind w:left="567" w:right="1246"/>
        <w:contextualSpacing/>
        <w:rPr>
          <w:rFonts w:ascii="Arial Narrow" w:eastAsia="Calibri" w:hAnsi="Arial Narrow" w:cs="Calibri"/>
        </w:rPr>
      </w:pPr>
    </w:p>
    <w:p w:rsidR="00DD5C8C" w:rsidRPr="00DD5C8C" w:rsidRDefault="00DD5C8C" w:rsidP="00DD5C8C">
      <w:pPr>
        <w:ind w:left="567" w:right="1246"/>
        <w:contextualSpacing/>
        <w:rPr>
          <w:rFonts w:ascii="Arial Narrow" w:eastAsia="Calibri" w:hAnsi="Arial Narrow" w:cs="Calibri"/>
        </w:rPr>
      </w:pPr>
      <w:r w:rsidRPr="00DD5C8C">
        <w:rPr>
          <w:rFonts w:ascii="Arial Narrow" w:eastAsia="Calibri" w:hAnsi="Arial Narrow" w:cs="Calibri"/>
        </w:rPr>
        <w:t>Considerato il punteggio calcolato e tenendo conto della scala graduata che segue</w:t>
      </w:r>
      <w:proofErr w:type="gramStart"/>
      <w:r w:rsidRPr="00DD5C8C">
        <w:rPr>
          <w:rFonts w:ascii="Arial Narrow" w:eastAsia="Calibri" w:hAnsi="Arial Narrow" w:cs="Calibri"/>
        </w:rPr>
        <w:t>,</w:t>
      </w:r>
      <w:proofErr w:type="gramEnd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2165"/>
      </w:tblGrid>
      <w:tr w:rsidR="00DD5C8C" w:rsidRPr="00DD5C8C" w:rsidTr="00CB7930">
        <w:trPr>
          <w:jc w:val="center"/>
        </w:trPr>
        <w:tc>
          <w:tcPr>
            <w:tcW w:w="1843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b/>
                <w:lang w:eastAsia="it-IT"/>
              </w:rPr>
              <w:t xml:space="preserve">Valori medi </w:t>
            </w:r>
          </w:p>
        </w:tc>
        <w:tc>
          <w:tcPr>
            <w:tcW w:w="2165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Arial Narrow" w:eastAsia="Times New Roman" w:hAnsi="Arial Narrow" w:cs="Courier New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b/>
                <w:lang w:eastAsia="it-IT"/>
              </w:rPr>
              <w:t>Rischio specifico</w:t>
            </w:r>
          </w:p>
        </w:tc>
      </w:tr>
      <w:tr w:rsidR="00DD5C8C" w:rsidRPr="00DD5C8C" w:rsidTr="00CB7930">
        <w:trPr>
          <w:jc w:val="center"/>
        </w:trPr>
        <w:tc>
          <w:tcPr>
            <w:tcW w:w="1843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Punteggio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1-1.5</w:t>
            </w:r>
            <w:proofErr w:type="gramEnd"/>
          </w:p>
        </w:tc>
        <w:tc>
          <w:tcPr>
            <w:tcW w:w="2165" w:type="dxa"/>
            <w:shd w:val="clear" w:color="auto" w:fill="92D050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Non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significativo</w:t>
            </w:r>
            <w:proofErr w:type="gramEnd"/>
          </w:p>
        </w:tc>
      </w:tr>
      <w:tr w:rsidR="00DD5C8C" w:rsidRPr="00DD5C8C" w:rsidTr="00CB7930">
        <w:trPr>
          <w:jc w:val="center"/>
        </w:trPr>
        <w:tc>
          <w:tcPr>
            <w:tcW w:w="1843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Punteggio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1.6-2.5</w:t>
            </w:r>
            <w:proofErr w:type="gramEnd"/>
          </w:p>
        </w:tc>
        <w:tc>
          <w:tcPr>
            <w:tcW w:w="2165" w:type="dxa"/>
            <w:shd w:val="clear" w:color="auto" w:fill="FFFF00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Poco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significativo</w:t>
            </w:r>
            <w:proofErr w:type="gramEnd"/>
          </w:p>
        </w:tc>
      </w:tr>
      <w:tr w:rsidR="00DD5C8C" w:rsidRPr="00DD5C8C" w:rsidTr="00CB7930">
        <w:trPr>
          <w:jc w:val="center"/>
        </w:trPr>
        <w:tc>
          <w:tcPr>
            <w:tcW w:w="1843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Punteggio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2.6-3.5</w:t>
            </w:r>
            <w:proofErr w:type="gramEnd"/>
          </w:p>
        </w:tc>
        <w:tc>
          <w:tcPr>
            <w:tcW w:w="2165" w:type="dxa"/>
            <w:shd w:val="clear" w:color="auto" w:fill="FFC000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Abbastanza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significativo</w:t>
            </w:r>
            <w:proofErr w:type="gramEnd"/>
          </w:p>
        </w:tc>
      </w:tr>
      <w:tr w:rsidR="00DD5C8C" w:rsidRPr="00DD5C8C" w:rsidTr="00CB7930">
        <w:trPr>
          <w:jc w:val="center"/>
        </w:trPr>
        <w:tc>
          <w:tcPr>
            <w:tcW w:w="1843" w:type="dxa"/>
            <w:shd w:val="clear" w:color="auto" w:fill="auto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Punteggio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3.6-4.0</w:t>
            </w:r>
            <w:proofErr w:type="gramEnd"/>
          </w:p>
        </w:tc>
        <w:tc>
          <w:tcPr>
            <w:tcW w:w="2165" w:type="dxa"/>
            <w:shd w:val="clear" w:color="auto" w:fill="FF0000"/>
          </w:tcPr>
          <w:p w:rsidR="00DD5C8C" w:rsidRPr="00DD5C8C" w:rsidRDefault="00DD5C8C" w:rsidP="00DD5C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Arial Narrow" w:eastAsia="Times New Roman" w:hAnsi="Arial Narrow" w:cs="Courier New"/>
                <w:lang w:eastAsia="it-IT"/>
              </w:rPr>
            </w:pPr>
            <w:r w:rsidRPr="00DD5C8C">
              <w:rPr>
                <w:rFonts w:ascii="Arial Narrow" w:eastAsia="Times New Roman" w:hAnsi="Arial Narrow" w:cs="Courier New"/>
                <w:lang w:eastAsia="it-IT"/>
              </w:rPr>
              <w:t xml:space="preserve">Molto </w:t>
            </w:r>
            <w:proofErr w:type="gramStart"/>
            <w:r w:rsidRPr="00DD5C8C">
              <w:rPr>
                <w:rFonts w:ascii="Arial Narrow" w:eastAsia="Times New Roman" w:hAnsi="Arial Narrow" w:cs="Courier New"/>
                <w:lang w:eastAsia="it-IT"/>
              </w:rPr>
              <w:t>significativo</w:t>
            </w:r>
            <w:proofErr w:type="gramEnd"/>
          </w:p>
        </w:tc>
      </w:tr>
    </w:tbl>
    <w:p w:rsidR="00DD5C8C" w:rsidRPr="00DD5C8C" w:rsidRDefault="00DD5C8C" w:rsidP="00DD5C8C">
      <w:pPr>
        <w:ind w:left="567" w:right="1246"/>
        <w:contextualSpacing/>
        <w:rPr>
          <w:rFonts w:ascii="Arial Narrow" w:eastAsia="Calibri" w:hAnsi="Arial Narrow" w:cs="Calibri"/>
        </w:rPr>
      </w:pPr>
    </w:p>
    <w:p w:rsidR="00DD5C8C" w:rsidRPr="00DD5C8C" w:rsidRDefault="00DD5C8C" w:rsidP="00DD5C8C">
      <w:pPr>
        <w:ind w:left="567" w:right="1246"/>
        <w:contextualSpacing/>
        <w:rPr>
          <w:rFonts w:ascii="Arial Narrow" w:eastAsia="Calibri" w:hAnsi="Arial Narrow" w:cs="Calibri"/>
        </w:rPr>
      </w:pPr>
      <w:proofErr w:type="gramStart"/>
      <w:r w:rsidRPr="00DD5C8C">
        <w:rPr>
          <w:rFonts w:ascii="Arial Narrow" w:eastAsia="Calibri" w:hAnsi="Arial Narrow" w:cs="Calibri"/>
        </w:rPr>
        <w:t>il</w:t>
      </w:r>
      <w:proofErr w:type="gramEnd"/>
      <w:r w:rsidRPr="00DD5C8C">
        <w:rPr>
          <w:rFonts w:ascii="Arial Narrow" w:eastAsia="Calibri" w:hAnsi="Arial Narrow" w:cs="Calibri"/>
        </w:rPr>
        <w:t xml:space="preserve"> livello di rischio specifico è classificabile come ...................... </w:t>
      </w:r>
      <w:proofErr w:type="gramStart"/>
      <w:r w:rsidRPr="00DD5C8C">
        <w:rPr>
          <w:rFonts w:ascii="Arial Narrow" w:eastAsia="Calibri" w:hAnsi="Arial Narrow" w:cs="Calibri"/>
        </w:rPr>
        <w:t>SIGNIFICATIVO</w:t>
      </w:r>
      <w:proofErr w:type="gramEnd"/>
      <w:r w:rsidRPr="00DD5C8C">
        <w:rPr>
          <w:rFonts w:ascii="Arial Narrow" w:eastAsia="Calibri" w:hAnsi="Arial Narrow" w:cs="Calibri"/>
        </w:rPr>
        <w:t xml:space="preserve"> </w:t>
      </w:r>
    </w:p>
    <w:p w:rsidR="00DD5C8C" w:rsidRPr="00DD5C8C" w:rsidRDefault="00DD5C8C" w:rsidP="00DD5C8C">
      <w:pPr>
        <w:ind w:left="567" w:right="1246"/>
        <w:contextualSpacing/>
        <w:rPr>
          <w:rFonts w:ascii="Arial Narrow" w:eastAsia="Calibri" w:hAnsi="Arial Narrow" w:cs="Calibri"/>
        </w:rPr>
      </w:pPr>
    </w:p>
    <w:p w:rsidR="00DD5C8C" w:rsidRPr="00DD5C8C" w:rsidRDefault="00DD5C8C" w:rsidP="00DD5C8C">
      <w:pPr>
        <w:spacing w:after="200" w:line="276" w:lineRule="auto"/>
        <w:ind w:left="927" w:right="679" w:hanging="360"/>
        <w:contextualSpacing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III. Determinazione del rischio effettivo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2"/>
        <w:gridCol w:w="2094"/>
        <w:gridCol w:w="1276"/>
      </w:tblGrid>
      <w:tr w:rsidR="00DD5C8C" w:rsidRPr="00DD5C8C" w:rsidTr="00CB7930">
        <w:trPr>
          <w:jc w:val="center"/>
        </w:trPr>
        <w:tc>
          <w:tcPr>
            <w:tcW w:w="2442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 xml:space="preserve">RISCHIO INERENTE PONDERATO </w:t>
            </w:r>
          </w:p>
        </w:tc>
        <w:tc>
          <w:tcPr>
            <w:tcW w:w="2094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sz w:val="16"/>
                <w:szCs w:val="16"/>
              </w:rPr>
              <w:t xml:space="preserve">..... X 0,30 = </w:t>
            </w:r>
          </w:p>
        </w:tc>
        <w:tc>
          <w:tcPr>
            <w:tcW w:w="1276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2442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>RISCHIO SPECIFICO PONDERATO</w:t>
            </w:r>
          </w:p>
        </w:tc>
        <w:tc>
          <w:tcPr>
            <w:tcW w:w="2094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sz w:val="16"/>
                <w:szCs w:val="16"/>
              </w:rPr>
              <w:t>.... X 0,70 =</w:t>
            </w:r>
          </w:p>
        </w:tc>
        <w:tc>
          <w:tcPr>
            <w:tcW w:w="1276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sz w:val="16"/>
                <w:szCs w:val="16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2442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</w:p>
        </w:tc>
        <w:tc>
          <w:tcPr>
            <w:tcW w:w="2094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right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  <w:r w:rsidRPr="00DD5C8C">
              <w:rPr>
                <w:rFonts w:ascii="Arial Narrow" w:eastAsia="Calibri" w:hAnsi="Arial Narrow" w:cs="Times New Roman"/>
                <w:b/>
                <w:sz w:val="16"/>
                <w:szCs w:val="16"/>
              </w:rPr>
              <w:t>RISCHIO EFFETTIVO</w:t>
            </w:r>
          </w:p>
        </w:tc>
        <w:tc>
          <w:tcPr>
            <w:tcW w:w="1276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ind w:right="-1"/>
              <w:jc w:val="center"/>
              <w:rPr>
                <w:rFonts w:ascii="Arial Narrow" w:eastAsia="Calibri" w:hAnsi="Arial Narrow" w:cs="Times New Roman"/>
                <w:b/>
                <w:sz w:val="16"/>
                <w:szCs w:val="16"/>
              </w:rPr>
            </w:pPr>
          </w:p>
        </w:tc>
      </w:tr>
    </w:tbl>
    <w:p w:rsidR="00DD5C8C" w:rsidRPr="00DD5C8C" w:rsidRDefault="00DD5C8C" w:rsidP="00DD5C8C">
      <w:pPr>
        <w:spacing w:after="200" w:line="276" w:lineRule="auto"/>
        <w:ind w:left="720" w:right="679"/>
        <w:contextualSpacing/>
        <w:rPr>
          <w:rFonts w:ascii="Arial Narrow" w:eastAsia="Calibri" w:hAnsi="Arial Narrow" w:cs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1"/>
        <w:gridCol w:w="1421"/>
        <w:gridCol w:w="1984"/>
        <w:gridCol w:w="1701"/>
        <w:gridCol w:w="1701"/>
        <w:gridCol w:w="1418"/>
      </w:tblGrid>
      <w:tr w:rsidR="00DD5C8C" w:rsidRPr="00DD5C8C" w:rsidTr="00CB7930">
        <w:trPr>
          <w:jc w:val="center"/>
        </w:trPr>
        <w:tc>
          <w:tcPr>
            <w:tcW w:w="1381" w:type="dxa"/>
            <w:vMerge w:val="restart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RISCHIO INERENTE</w:t>
            </w:r>
          </w:p>
          <w:p w:rsidR="00DD5C8C" w:rsidRPr="00DD5C8C" w:rsidRDefault="00DD5C8C" w:rsidP="00DD5C8C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(coefficiente di ponderazione = 30%)</w:t>
            </w:r>
          </w:p>
        </w:tc>
        <w:tc>
          <w:tcPr>
            <w:tcW w:w="142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424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Molto</w:t>
            </w:r>
          </w:p>
          <w:p w:rsidR="00DD5C8C" w:rsidRPr="00DD5C8C" w:rsidRDefault="00DD5C8C" w:rsidP="00DD5C8C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significativo 4</w:t>
            </w:r>
            <w:proofErr w:type="gramEnd"/>
          </w:p>
        </w:tc>
        <w:tc>
          <w:tcPr>
            <w:tcW w:w="1984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1,90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2,60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3,30</w:t>
            </w:r>
          </w:p>
        </w:tc>
        <w:tc>
          <w:tcPr>
            <w:tcW w:w="1418" w:type="dxa"/>
            <w:shd w:val="clear" w:color="auto" w:fill="FF00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  <w:t>4</w:t>
            </w:r>
          </w:p>
        </w:tc>
      </w:tr>
      <w:tr w:rsidR="00DD5C8C" w:rsidRPr="00DD5C8C" w:rsidTr="00CB7930">
        <w:trPr>
          <w:jc w:val="center"/>
        </w:trPr>
        <w:tc>
          <w:tcPr>
            <w:tcW w:w="1381" w:type="dxa"/>
            <w:vMerge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424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abbastanza</w:t>
            </w:r>
            <w:proofErr w:type="gramEnd"/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significativo 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1,60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2,30</w:t>
            </w:r>
          </w:p>
        </w:tc>
        <w:tc>
          <w:tcPr>
            <w:tcW w:w="1701" w:type="dxa"/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color w:val="FFFFFF"/>
                <w:lang w:eastAsia="it-IT"/>
              </w:rPr>
              <w:t>3,70</w:t>
            </w:r>
          </w:p>
        </w:tc>
      </w:tr>
      <w:tr w:rsidR="00DD5C8C" w:rsidRPr="00DD5C8C" w:rsidTr="00CB7930">
        <w:trPr>
          <w:jc w:val="center"/>
        </w:trPr>
        <w:tc>
          <w:tcPr>
            <w:tcW w:w="1381" w:type="dxa"/>
            <w:vMerge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424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poco</w:t>
            </w:r>
            <w:proofErr w:type="gramEnd"/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significativo 2</w:t>
            </w:r>
          </w:p>
        </w:tc>
        <w:tc>
          <w:tcPr>
            <w:tcW w:w="1984" w:type="dxa"/>
            <w:shd w:val="clear" w:color="auto" w:fill="92D05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1,30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2,70</w:t>
            </w:r>
          </w:p>
        </w:tc>
        <w:tc>
          <w:tcPr>
            <w:tcW w:w="1418" w:type="dxa"/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3,40</w:t>
            </w:r>
          </w:p>
        </w:tc>
      </w:tr>
      <w:tr w:rsidR="00DD5C8C" w:rsidRPr="00DD5C8C" w:rsidTr="00CB7930">
        <w:trPr>
          <w:jc w:val="center"/>
        </w:trPr>
        <w:tc>
          <w:tcPr>
            <w:tcW w:w="138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424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2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non</w:t>
            </w:r>
            <w:proofErr w:type="gramEnd"/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significativo 1</w:t>
            </w:r>
          </w:p>
        </w:tc>
        <w:tc>
          <w:tcPr>
            <w:tcW w:w="1984" w:type="dxa"/>
            <w:shd w:val="clear" w:color="auto" w:fill="92D05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1,70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DD5C8C" w:rsidRPr="00DD5C8C" w:rsidRDefault="00DD5C8C" w:rsidP="00DD5C8C">
            <w:pPr>
              <w:tabs>
                <w:tab w:val="left" w:pos="744"/>
              </w:tabs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2,40</w:t>
            </w:r>
          </w:p>
        </w:tc>
        <w:tc>
          <w:tcPr>
            <w:tcW w:w="1418" w:type="dxa"/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3,10</w:t>
            </w:r>
          </w:p>
        </w:tc>
      </w:tr>
      <w:tr w:rsidR="00DD5C8C" w:rsidRPr="00DD5C8C" w:rsidTr="00CB7930">
        <w:trPr>
          <w:trHeight w:val="1266"/>
          <w:jc w:val="center"/>
        </w:trPr>
        <w:tc>
          <w:tcPr>
            <w:tcW w:w="2802" w:type="dxa"/>
            <w:gridSpan w:val="2"/>
            <w:vMerge w:val="restart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1026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1</w:t>
            </w: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non</w:t>
            </w:r>
            <w:proofErr w:type="gramEnd"/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significativo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2</w:t>
            </w: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poco</w:t>
            </w:r>
            <w:proofErr w:type="gramEnd"/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significativo</w:t>
            </w: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3</w:t>
            </w: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abbastanza</w:t>
            </w:r>
            <w:proofErr w:type="gramEnd"/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significativo</w:t>
            </w: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4</w:t>
            </w: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molto</w:t>
            </w:r>
            <w:proofErr w:type="gramEnd"/>
          </w:p>
          <w:p w:rsidR="00DD5C8C" w:rsidRPr="00DD5C8C" w:rsidRDefault="00DD5C8C" w:rsidP="00DD5C8C">
            <w:pPr>
              <w:spacing w:after="0" w:line="240" w:lineRule="auto"/>
              <w:ind w:right="176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significativo</w:t>
            </w:r>
            <w:proofErr w:type="gramEnd"/>
          </w:p>
          <w:p w:rsidR="00DD5C8C" w:rsidRPr="00DD5C8C" w:rsidRDefault="00DD5C8C" w:rsidP="00DD5C8C">
            <w:pPr>
              <w:spacing w:after="0" w:line="240" w:lineRule="auto"/>
              <w:ind w:right="176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280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1026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</w:p>
        </w:tc>
        <w:tc>
          <w:tcPr>
            <w:tcW w:w="6804" w:type="dxa"/>
            <w:gridSpan w:val="4"/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1026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RISCHIO SPECIFICO</w:t>
            </w:r>
          </w:p>
          <w:p w:rsidR="00DD5C8C" w:rsidRPr="00DD5C8C" w:rsidRDefault="00DD5C8C" w:rsidP="00DD5C8C">
            <w:pPr>
              <w:spacing w:after="0" w:line="240" w:lineRule="auto"/>
              <w:ind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(coefficiente di ponderazione = 70%)</w:t>
            </w:r>
          </w:p>
        </w:tc>
      </w:tr>
    </w:tbl>
    <w:p w:rsidR="00DD5C8C" w:rsidRPr="00DD5C8C" w:rsidRDefault="00DD5C8C" w:rsidP="00DD5C8C">
      <w:pPr>
        <w:spacing w:after="200" w:line="276" w:lineRule="auto"/>
        <w:ind w:left="567" w:right="1246"/>
        <w:rPr>
          <w:rFonts w:ascii="Arial Narrow" w:eastAsia="Calibri" w:hAnsi="Arial Narrow" w:cs="Times New Roman"/>
          <w:b/>
        </w:rPr>
      </w:pPr>
    </w:p>
    <w:p w:rsidR="00DD5C8C" w:rsidRPr="00DD5C8C" w:rsidRDefault="00DD5C8C" w:rsidP="00DD5C8C">
      <w:pPr>
        <w:spacing w:after="200" w:line="276" w:lineRule="auto"/>
        <w:ind w:left="567" w:right="1246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 xml:space="preserve">Determinazione del rischio effettivo: </w:t>
      </w:r>
      <w:proofErr w:type="gramStart"/>
      <w:r w:rsidRPr="00DD5C8C">
        <w:rPr>
          <w:rFonts w:ascii="Arial Narrow" w:eastAsia="Calibri" w:hAnsi="Arial Narrow" w:cs="Times New Roman"/>
        </w:rPr>
        <w:t>....</w:t>
      </w:r>
      <w:proofErr w:type="gramEnd"/>
    </w:p>
    <w:p w:rsidR="00DD5C8C" w:rsidRPr="00DD5C8C" w:rsidRDefault="00DD5C8C" w:rsidP="00DD5C8C">
      <w:pPr>
        <w:spacing w:after="200" w:line="276" w:lineRule="auto"/>
        <w:ind w:left="567" w:right="1246"/>
        <w:rPr>
          <w:rFonts w:ascii="Arial Narrow" w:eastAsia="Calibri" w:hAnsi="Arial Narrow" w:cs="Times New Roman"/>
        </w:rPr>
      </w:pPr>
    </w:p>
    <w:p w:rsidR="00DD5C8C" w:rsidRPr="00DD5C8C" w:rsidRDefault="00DD5C8C" w:rsidP="00DD5C8C">
      <w:pPr>
        <w:spacing w:after="200" w:line="276" w:lineRule="auto"/>
        <w:ind w:left="567" w:right="679"/>
        <w:contextualSpacing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IV. Determinazione della tipologia di adeguata verifica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0"/>
        <w:gridCol w:w="4034"/>
      </w:tblGrid>
      <w:tr w:rsidR="00DD5C8C" w:rsidRPr="00DD5C8C" w:rsidTr="00CB7930">
        <w:trPr>
          <w:trHeight w:val="454"/>
          <w:jc w:val="center"/>
        </w:trPr>
        <w:tc>
          <w:tcPr>
            <w:tcW w:w="459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lastRenderedPageBreak/>
              <w:t>Grado di rischio</w:t>
            </w:r>
          </w:p>
        </w:tc>
        <w:tc>
          <w:tcPr>
            <w:tcW w:w="40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D5C8C" w:rsidRPr="00DD5C8C" w:rsidRDefault="00DD5C8C" w:rsidP="00DD5C8C">
            <w:pPr>
              <w:spacing w:after="0" w:line="240" w:lineRule="auto"/>
              <w:ind w:right="34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b/>
                <w:lang w:eastAsia="it-IT"/>
              </w:rPr>
              <w:t>Misure di adeguata verifica</w:t>
            </w:r>
          </w:p>
        </w:tc>
      </w:tr>
      <w:tr w:rsidR="00DD5C8C" w:rsidRPr="00DD5C8C" w:rsidTr="00CB7930">
        <w:trPr>
          <w:trHeight w:val="454"/>
          <w:jc w:val="center"/>
        </w:trPr>
        <w:tc>
          <w:tcPr>
            <w:tcW w:w="4590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DD5C8C" w:rsidRPr="00DD5C8C" w:rsidRDefault="00DD5C8C" w:rsidP="00DD5C8C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lang w:eastAsia="it-IT"/>
              </w:rPr>
              <w:t>non</w:t>
            </w:r>
            <w:proofErr w:type="gramEnd"/>
            <w:r w:rsidRPr="00DD5C8C">
              <w:rPr>
                <w:rFonts w:ascii="Arial Narrow" w:eastAsia="Times New Roman" w:hAnsi="Arial Narrow" w:cs="Times New Roman"/>
                <w:lang w:eastAsia="it-IT"/>
              </w:rPr>
              <w:t xml:space="preserve"> significativo</w:t>
            </w:r>
          </w:p>
        </w:tc>
        <w:tc>
          <w:tcPr>
            <w:tcW w:w="4034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DD5C8C" w:rsidRPr="00DD5C8C" w:rsidRDefault="00DD5C8C" w:rsidP="00DD5C8C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Semplificate</w:t>
            </w:r>
          </w:p>
        </w:tc>
      </w:tr>
      <w:tr w:rsidR="00DD5C8C" w:rsidRPr="00DD5C8C" w:rsidTr="00CB7930">
        <w:trPr>
          <w:trHeight w:val="454"/>
          <w:jc w:val="center"/>
        </w:trPr>
        <w:tc>
          <w:tcPr>
            <w:tcW w:w="4590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ind w:left="567" w:right="424"/>
              <w:jc w:val="center"/>
              <w:rPr>
                <w:rFonts w:ascii="Arial Narrow" w:eastAsia="Times New Roman" w:hAnsi="Arial Narrow" w:cs="Times New Roman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</w:rPr>
              <w:t>poco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significativo</w:t>
            </w:r>
          </w:p>
        </w:tc>
        <w:tc>
          <w:tcPr>
            <w:tcW w:w="403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DD5C8C" w:rsidRPr="00DD5C8C" w:rsidRDefault="00DD5C8C" w:rsidP="00DD5C8C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Semplificate</w:t>
            </w:r>
          </w:p>
        </w:tc>
      </w:tr>
      <w:tr w:rsidR="00DD5C8C" w:rsidRPr="00DD5C8C" w:rsidTr="00CB7930">
        <w:trPr>
          <w:trHeight w:val="454"/>
          <w:jc w:val="center"/>
        </w:trPr>
        <w:tc>
          <w:tcPr>
            <w:tcW w:w="459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left="567" w:right="424"/>
              <w:jc w:val="center"/>
              <w:rPr>
                <w:rFonts w:ascii="Arial Narrow" w:eastAsia="Times New Roman" w:hAnsi="Arial Narrow" w:cs="Times New Roman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</w:rPr>
              <w:t>abbastanza</w:t>
            </w:r>
            <w:proofErr w:type="gramEnd"/>
            <w:r w:rsidRPr="00DD5C8C">
              <w:rPr>
                <w:rFonts w:ascii="Arial Narrow" w:eastAsia="Times New Roman" w:hAnsi="Arial Narrow" w:cs="Times New Roman"/>
              </w:rPr>
              <w:t xml:space="preserve"> significativo</w:t>
            </w:r>
          </w:p>
        </w:tc>
        <w:tc>
          <w:tcPr>
            <w:tcW w:w="403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lang w:eastAsia="it-IT"/>
              </w:rPr>
              <w:t>Ordinarie</w:t>
            </w:r>
          </w:p>
        </w:tc>
      </w:tr>
      <w:tr w:rsidR="00DD5C8C" w:rsidRPr="00DD5C8C" w:rsidTr="00CB7930">
        <w:trPr>
          <w:trHeight w:val="454"/>
          <w:jc w:val="center"/>
        </w:trPr>
        <w:tc>
          <w:tcPr>
            <w:tcW w:w="4590" w:type="dxa"/>
            <w:shd w:val="clear" w:color="auto" w:fill="FF0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left="567" w:right="424"/>
              <w:jc w:val="center"/>
              <w:rPr>
                <w:rFonts w:ascii="Arial Narrow" w:eastAsia="Times New Roman" w:hAnsi="Arial Narrow" w:cs="Times New Roman"/>
                <w:color w:val="FFFFFF"/>
              </w:rPr>
            </w:pPr>
            <w:proofErr w:type="gramStart"/>
            <w:r w:rsidRPr="00DD5C8C">
              <w:rPr>
                <w:rFonts w:ascii="Arial Narrow" w:eastAsia="Times New Roman" w:hAnsi="Arial Narrow" w:cs="Times New Roman"/>
                <w:color w:val="FFFFFF"/>
              </w:rPr>
              <w:t>molto</w:t>
            </w:r>
            <w:proofErr w:type="gramEnd"/>
            <w:r w:rsidRPr="00DD5C8C">
              <w:rPr>
                <w:rFonts w:ascii="Arial Narrow" w:eastAsia="Times New Roman" w:hAnsi="Arial Narrow" w:cs="Times New Roman"/>
                <w:color w:val="FFFFFF"/>
              </w:rPr>
              <w:t xml:space="preserve"> significativo</w:t>
            </w:r>
          </w:p>
        </w:tc>
        <w:tc>
          <w:tcPr>
            <w:tcW w:w="4034" w:type="dxa"/>
            <w:shd w:val="clear" w:color="auto" w:fill="FF0000"/>
            <w:vAlign w:val="center"/>
          </w:tcPr>
          <w:p w:rsidR="00DD5C8C" w:rsidRPr="00DD5C8C" w:rsidRDefault="00DD5C8C" w:rsidP="00DD5C8C">
            <w:pPr>
              <w:spacing w:after="0" w:line="240" w:lineRule="auto"/>
              <w:ind w:left="567" w:right="424"/>
              <w:jc w:val="center"/>
              <w:textAlignment w:val="baseline"/>
              <w:rPr>
                <w:rFonts w:ascii="Arial Narrow" w:eastAsia="Times New Roman" w:hAnsi="Arial Narrow" w:cs="Times New Roman"/>
                <w:color w:val="FFFFFF"/>
                <w:lang w:eastAsia="it-IT"/>
              </w:rPr>
            </w:pPr>
            <w:r w:rsidRPr="00DD5C8C">
              <w:rPr>
                <w:rFonts w:ascii="Arial Narrow" w:eastAsia="Times New Roman" w:hAnsi="Arial Narrow" w:cs="Times New Roman"/>
                <w:color w:val="FFFFFF"/>
                <w:lang w:eastAsia="it-IT"/>
              </w:rPr>
              <w:t>Rafforzate</w:t>
            </w:r>
          </w:p>
        </w:tc>
      </w:tr>
    </w:tbl>
    <w:p w:rsidR="00DD5C8C" w:rsidRPr="00DD5C8C" w:rsidRDefault="00DD5C8C" w:rsidP="00DD5C8C">
      <w:pPr>
        <w:spacing w:after="200" w:line="240" w:lineRule="auto"/>
        <w:ind w:left="567" w:right="679"/>
        <w:rPr>
          <w:rFonts w:ascii="Arial Narrow" w:eastAsia="Calibri" w:hAnsi="Arial Narrow" w:cs="Times New Roman"/>
          <w:b/>
        </w:rPr>
      </w:pPr>
    </w:p>
    <w:p w:rsidR="00DD5C8C" w:rsidRPr="00DD5C8C" w:rsidRDefault="00DD5C8C" w:rsidP="00DD5C8C">
      <w:pPr>
        <w:spacing w:after="200" w:line="240" w:lineRule="auto"/>
        <w:ind w:left="567" w:right="679"/>
        <w:jc w:val="both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 xml:space="preserve">Sulla base del valore di rischio effettivo pari a </w:t>
      </w:r>
      <w:proofErr w:type="gramStart"/>
      <w:r w:rsidRPr="00DD5C8C">
        <w:rPr>
          <w:rFonts w:ascii="Arial Narrow" w:eastAsia="Calibri" w:hAnsi="Arial Narrow" w:cs="Times New Roman"/>
        </w:rPr>
        <w:t>.....</w:t>
      </w:r>
      <w:proofErr w:type="gramEnd"/>
      <w:r w:rsidRPr="00DD5C8C">
        <w:rPr>
          <w:rFonts w:ascii="Arial Narrow" w:eastAsia="Calibri" w:hAnsi="Arial Narrow" w:cs="Times New Roman"/>
        </w:rPr>
        <w:t xml:space="preserve"> e considerando la relativa tabella di raccordo,</w:t>
      </w:r>
      <w:r w:rsidRPr="00DD5C8C">
        <w:rPr>
          <w:rFonts w:ascii="Arial Narrow" w:eastAsia="Calibri" w:hAnsi="Arial Narrow" w:cs="Times New Roman"/>
          <w:b/>
        </w:rPr>
        <w:t xml:space="preserve"> </w:t>
      </w:r>
      <w:r w:rsidRPr="00DD5C8C">
        <w:rPr>
          <w:rFonts w:ascii="Arial Narrow" w:eastAsia="Calibri" w:hAnsi="Arial Narrow" w:cs="Times New Roman"/>
        </w:rPr>
        <w:t>al cliente .....................................................................</w:t>
      </w:r>
    </w:p>
    <w:p w:rsidR="00DD5C8C" w:rsidRPr="00DD5C8C" w:rsidRDefault="00DD5C8C" w:rsidP="00DD5C8C">
      <w:pPr>
        <w:spacing w:after="200" w:line="240" w:lineRule="auto"/>
        <w:ind w:left="567" w:right="679"/>
        <w:jc w:val="both"/>
        <w:rPr>
          <w:rFonts w:ascii="Arial Narrow" w:eastAsia="Calibri" w:hAnsi="Arial Narrow" w:cs="Times New Roman"/>
        </w:rPr>
      </w:pPr>
      <w:proofErr w:type="gramStart"/>
      <w:r w:rsidRPr="00DD5C8C">
        <w:rPr>
          <w:rFonts w:ascii="Arial Narrow" w:eastAsia="Calibri" w:hAnsi="Arial Narrow" w:cs="Times New Roman"/>
        </w:rPr>
        <w:t>va</w:t>
      </w:r>
      <w:proofErr w:type="gramEnd"/>
      <w:r w:rsidRPr="00DD5C8C">
        <w:rPr>
          <w:rFonts w:ascii="Arial Narrow" w:eastAsia="Calibri" w:hAnsi="Arial Narrow" w:cs="Times New Roman"/>
        </w:rPr>
        <w:t xml:space="preserve"> associata una ADEGUATA VERIFICA di tipo :</w:t>
      </w:r>
    </w:p>
    <w:p w:rsidR="00DD5C8C" w:rsidRPr="00DD5C8C" w:rsidRDefault="00DD5C8C" w:rsidP="00BA4E75">
      <w:pPr>
        <w:numPr>
          <w:ilvl w:val="0"/>
          <w:numId w:val="3"/>
        </w:numPr>
        <w:spacing w:after="200" w:line="240" w:lineRule="auto"/>
        <w:ind w:left="5103" w:right="679"/>
        <w:contextualSpacing/>
        <w:jc w:val="both"/>
        <w:rPr>
          <w:rFonts w:ascii="Arial Narrow" w:eastAsia="Calibri" w:hAnsi="Arial Narrow" w:cs="Times New Roman"/>
          <w:sz w:val="32"/>
          <w:szCs w:val="32"/>
        </w:rPr>
      </w:pPr>
      <w:r w:rsidRPr="00DD5C8C">
        <w:rPr>
          <w:rFonts w:ascii="Arial Narrow" w:eastAsia="Calibri" w:hAnsi="Arial Narrow" w:cs="Times New Roman"/>
          <w:sz w:val="32"/>
          <w:szCs w:val="32"/>
        </w:rPr>
        <w:t>SEMPLIFICATA</w:t>
      </w:r>
    </w:p>
    <w:p w:rsidR="00DD5C8C" w:rsidRPr="00DD5C8C" w:rsidRDefault="00DD5C8C" w:rsidP="00BA4E75">
      <w:pPr>
        <w:numPr>
          <w:ilvl w:val="0"/>
          <w:numId w:val="3"/>
        </w:numPr>
        <w:spacing w:after="200" w:line="240" w:lineRule="auto"/>
        <w:ind w:left="5103" w:right="679"/>
        <w:contextualSpacing/>
        <w:jc w:val="both"/>
        <w:rPr>
          <w:rFonts w:ascii="Arial Narrow" w:eastAsia="Calibri" w:hAnsi="Arial Narrow" w:cs="Times New Roman"/>
          <w:b/>
          <w:sz w:val="32"/>
          <w:szCs w:val="32"/>
        </w:rPr>
      </w:pPr>
      <w:r w:rsidRPr="00DD5C8C">
        <w:rPr>
          <w:rFonts w:ascii="Arial Narrow" w:eastAsia="Calibri" w:hAnsi="Arial Narrow" w:cs="Times New Roman"/>
          <w:sz w:val="32"/>
          <w:szCs w:val="32"/>
        </w:rPr>
        <w:t>ORDINARIA</w:t>
      </w:r>
    </w:p>
    <w:p w:rsidR="00DD5C8C" w:rsidRPr="00DD5C8C" w:rsidRDefault="00DD5C8C" w:rsidP="00BA4E75">
      <w:pPr>
        <w:numPr>
          <w:ilvl w:val="0"/>
          <w:numId w:val="3"/>
        </w:numPr>
        <w:spacing w:after="200" w:line="240" w:lineRule="auto"/>
        <w:ind w:left="5103" w:right="679"/>
        <w:contextualSpacing/>
        <w:jc w:val="both"/>
        <w:rPr>
          <w:rFonts w:ascii="Arial Narrow" w:eastAsia="Calibri" w:hAnsi="Arial Narrow" w:cs="Times New Roman"/>
          <w:b/>
          <w:sz w:val="32"/>
          <w:szCs w:val="32"/>
        </w:rPr>
      </w:pPr>
      <w:r w:rsidRPr="00DD5C8C">
        <w:rPr>
          <w:rFonts w:ascii="Arial Narrow" w:eastAsia="Calibri" w:hAnsi="Arial Narrow" w:cs="Times New Roman"/>
          <w:sz w:val="32"/>
          <w:szCs w:val="32"/>
        </w:rPr>
        <w:t>RAFFORZATA</w:t>
      </w:r>
    </w:p>
    <w:p w:rsidR="00DD5C8C" w:rsidRPr="00DD5C8C" w:rsidRDefault="00DD5C8C" w:rsidP="00DD5C8C">
      <w:pPr>
        <w:spacing w:after="200" w:line="276" w:lineRule="auto"/>
        <w:ind w:left="567" w:right="679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>Data ...................................................</w:t>
      </w:r>
    </w:p>
    <w:p w:rsidR="00DD5C8C" w:rsidRPr="00DD5C8C" w:rsidRDefault="00DD5C8C" w:rsidP="00DD5C8C">
      <w:pPr>
        <w:spacing w:after="200" w:line="276" w:lineRule="auto"/>
        <w:ind w:left="567" w:right="679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 xml:space="preserve">Firma .................................................. </w:t>
      </w:r>
    </w:p>
    <w:p w:rsidR="00DD5C8C" w:rsidRPr="00DD5C8C" w:rsidRDefault="00DD5C8C" w:rsidP="00DD5C8C">
      <w:pPr>
        <w:keepNext/>
        <w:keepLines/>
        <w:spacing w:before="200" w:after="0" w:line="276" w:lineRule="auto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/>
        </w:rPr>
      </w:pPr>
      <w:r w:rsidRPr="00DD5C8C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/>
        </w:rPr>
        <w:br w:type="page"/>
      </w:r>
      <w:bookmarkStart w:id="9" w:name="_Toc1976675"/>
      <w:bookmarkStart w:id="10" w:name="_Toc9094424"/>
      <w:bookmarkStart w:id="11" w:name="_Toc9412558"/>
      <w:r w:rsidRPr="00DD5C8C">
        <w:rPr>
          <w:rFonts w:ascii="Arial Narrow" w:eastAsia="Calibri" w:hAnsi="Arial Narrow" w:cs="Calibri Light"/>
          <w:b/>
          <w:color w:val="000000"/>
          <w:sz w:val="26"/>
          <w:szCs w:val="26"/>
        </w:rPr>
        <w:lastRenderedPageBreak/>
        <w:t>AV.2 – CHECK-LIST AI FINI DELLA FORMAZIONE DEL FASCICOLO DEL CLIENTE</w:t>
      </w:r>
      <w:bookmarkEnd w:id="9"/>
      <w:bookmarkEnd w:id="10"/>
      <w:bookmarkEnd w:id="11"/>
    </w:p>
    <w:p w:rsidR="00DD5C8C" w:rsidRPr="00DD5C8C" w:rsidRDefault="00DD5C8C" w:rsidP="00DD5C8C">
      <w:pPr>
        <w:spacing w:after="200" w:line="276" w:lineRule="auto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"/>
        <w:gridCol w:w="3255"/>
        <w:gridCol w:w="3372"/>
        <w:gridCol w:w="2830"/>
      </w:tblGrid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(X)</w:t>
            </w: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  <w:t>DOCUMENTAZIONE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  <w:t>OSSERVAZIONI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  <w:t>ANNOTAZIONI PROFESSIONISTA</w:t>
            </w: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Documento previsto dalle regole di condotta di cui alla Regola Tecnica n.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372" w:type="dxa"/>
            <w:tcBorders>
              <w:bottom w:val="single" w:sz="4" w:space="0" w:color="auto"/>
            </w:tcBorders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Per le prestazioni professionali a rischio inerente “non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significativo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” vedi specifiche previsioni contenute nella Tabella n. 1 della Regola Tecnica 2.1.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In questi casi, e nei limiti previsti dalla suddetta Regola Tecnica, non è necessaria l’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ulteriore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documentazione di cui alla lista sottostante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FFFFFF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(in alternativa) 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  <w:t xml:space="preserve">PER LE PRESTAZIONI DIVERSE DA QUELLE DI CUI ALLA REGOLA TECNICA 2.1 TABELLA </w:t>
            </w:r>
            <w:proofErr w:type="gramStart"/>
            <w:r w:rsidRPr="00DD5C8C"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  <w:t>1</w:t>
            </w:r>
            <w:proofErr w:type="gramEnd"/>
            <w:r w:rsidRPr="00DD5C8C"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  <w:t xml:space="preserve">: 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372" w:type="dxa"/>
            <w:shd w:val="clear" w:color="auto" w:fill="FFFFFF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Calibri Light"/>
                <w:b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20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20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Fotocopia documento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di 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identità o di altro documento di riconoscimento equipollente</w:t>
            </w: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  <w:vertAlign w:val="superscript"/>
              </w:rPr>
              <w:footnoteReference w:id="6"/>
            </w: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, in corso di validità, del Cliente ovvero dell’esecutore in caso di società/enti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Documento del Cliente persona fisica ovvero dell’esecutore (soggetto che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agisce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per conto del Cliente società/ente).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Da integrare </w:t>
            </w: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  <w:u w:val="single"/>
              </w:rPr>
              <w:t>eventualmente</w:t>
            </w: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con documentazione da fonti affidabili e indipendenti per verifica dati identificativi.</w:t>
            </w:r>
            <w:proofErr w:type="gramEnd"/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Annotazioni/Informazioni aggiuntive su PPE.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Consultazione del seguente sito nel caso sussistano dubbi sulla veridicità del documento esibito: </w:t>
            </w:r>
            <w:hyperlink r:id="rId14" w:history="1">
              <w:r w:rsidRPr="00DD5C8C">
                <w:rPr>
                  <w:rFonts w:ascii="Arial Narrow" w:eastAsia="Calibri" w:hAnsi="Arial Narrow" w:cs="Calibri Light"/>
                  <w:color w:val="0000FF"/>
                  <w:sz w:val="16"/>
                  <w:szCs w:val="16"/>
                  <w:u w:val="single"/>
                </w:rPr>
                <w:t>https://www.crimnet.dcpc.interno.gov.it/crimnet/</w:t>
              </w:r>
            </w:hyperlink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20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20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20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Visura del Registro Imprese (certificato equivalente per società di diritto estero)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Per verificare denominazione/ragione sociale e sede della società/ente Cliente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nonché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per verificare esistenza e ampiezza dei poteri di rappresentanza del soggetto che agisce per conto della società/ente nel conferimento dell’incarico professionale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20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Atti costitutivi e delibere per i soggetti/enti che non sono tenuti all’iscrizione al Registro delle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Imprese</w:t>
            </w:r>
            <w:proofErr w:type="gramEnd"/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Per verificare esistenza e ampiezza dei poteri di rappresentanza del soggetto che agisce per conto dell’ente nel conferimento dell’incarico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professionale</w:t>
            </w:r>
            <w:proofErr w:type="gramEnd"/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Attestazione codice fiscale e (eventuale) partita IVA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Mandato (lettera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di 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incarico) professionale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Al fine di documentare la data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di 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inizio dell’incarico professionale, copia del mandato professionale scritto e relativa accettazione da parte del Cliente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Scheda di adeguata verifica (ai fini della dimostrazione dell’avvenuto adempimento dei relativi obblighi)</w:t>
            </w:r>
            <w:proofErr w:type="gramEnd"/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Si consiglia l’adozione del modello AV.3 delle presenti Linee Guida al fine di documentare:</w:t>
            </w:r>
          </w:p>
          <w:p w:rsidR="00DD5C8C" w:rsidRPr="00DD5C8C" w:rsidRDefault="00DD5C8C" w:rsidP="00BA4E7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l’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identificazione del Cliente</w:t>
            </w:r>
          </w:p>
          <w:p w:rsidR="00DD5C8C" w:rsidRPr="00DD5C8C" w:rsidRDefault="00DD5C8C" w:rsidP="00BA4E7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l’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identificazione del Titolare effettivo</w:t>
            </w:r>
          </w:p>
          <w:p w:rsidR="00DD5C8C" w:rsidRPr="00DD5C8C" w:rsidRDefault="00DD5C8C" w:rsidP="00BA4E7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l’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acquisizione e valutazione di informazioni su scopo e natura del rapporto continuativo o della prestazione professionale</w:t>
            </w:r>
          </w:p>
          <w:p w:rsidR="00DD5C8C" w:rsidRPr="00DD5C8C" w:rsidRDefault="00DD5C8C" w:rsidP="00BA4E75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il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controllo costante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Dichiarazione antiriciclaggio resa dal Cliente </w:t>
            </w: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ex</w:t>
            </w: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art. 22 </w:t>
            </w:r>
            <w:proofErr w:type="spell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D.Lgs.</w:t>
            </w:r>
            <w:proofErr w:type="spell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231/2007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Si consiglia l’adozione del modello AV.4 delle presenti Linee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Guida</w:t>
            </w:r>
            <w:proofErr w:type="gramEnd"/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Scheda di determinazione del rischio effettivo </w:t>
            </w: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ex</w:t>
            </w: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art. 17 </w:t>
            </w:r>
            <w:proofErr w:type="spell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D.Lgs.</w:t>
            </w:r>
            <w:proofErr w:type="spell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231/2007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Si consiglia l’adozione del modello AV.1 delle presenti Linee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Guida</w:t>
            </w:r>
            <w:proofErr w:type="gramEnd"/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Attestazione per l’esecuzione dell’obbligo di adeguata verifica da parte di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terzi </w:t>
            </w: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ex</w:t>
            </w: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art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. 26, </w:t>
            </w:r>
            <w:proofErr w:type="spell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D.Lgs.</w:t>
            </w:r>
            <w:proofErr w:type="spell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231/2007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Si consiglia l’adozione del modello AV.5 delle presenti Linee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Guida</w:t>
            </w:r>
            <w:proofErr w:type="gramEnd"/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Documentazione in base alla quale si è verificata la </w:t>
            </w: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lastRenderedPageBreak/>
              <w:t xml:space="preserve">possibilità (o la necessità) di applicare obblighi semplificati (o rafforzati) di adeguata verifica della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clientela</w:t>
            </w:r>
            <w:proofErr w:type="gramEnd"/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lastRenderedPageBreak/>
              <w:t xml:space="preserve">Vedasi articoli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23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, 24 e 25, </w:t>
            </w:r>
            <w:proofErr w:type="spell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D.Lgs.</w:t>
            </w:r>
            <w:proofErr w:type="spell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231/2007 e Regola </w:t>
            </w: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lastRenderedPageBreak/>
              <w:t xml:space="preserve">Tecnica n.2 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Dichiarazione sostitutiva di certificazioni e di atti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notori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o certificato del Tribunale in merito ad eventuali condanne e procedimenti penali in corso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Nel caso si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venga a conoscenza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di condanne o procedimenti in corso a carico del Cliente/titolare effettivo e si ritenga necessario documentare l’esclusione del collegamento tra le imputazioni e la prestazione professionale richiesta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Esiti di ricerche su internet o in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apposite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banche dati del nominativo del Cliente, del soggetto che agisce per conto del Cliente e degli eventuali titolari effettivi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Nel caso si ritenga utile verificare la presenza di eventuali condanne o notizie pregiudizievoli sul Cliente/titolare effettivo per valutarne l’eventuale connessione con la prestazione professionale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richiesta</w:t>
            </w:r>
            <w:proofErr w:type="gramEnd"/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Documentazione o attestazioni comprovanti la consistenza patrimoniale e/o la capacità di credito del Cliente (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p.e.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ultima dichiarazione dei redditi, ultimo bilancio approvato, lettera di referenze di un Istituto di Credito, lettera di presentazione di un soggetto sottoposto alla normativa antiriciclaggio, ecc.).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Ove la prestazione professionale comporti una consistente movimentazione di mezzi di pagamento e si ritenga necessario approfondire e documentare la coerenza delle disponibilità con il profilo economico/patrimoniale del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Cliente</w:t>
            </w:r>
            <w:proofErr w:type="gramEnd"/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Visura camerale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nominativa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completa per codice fiscale per la verifica delle cariche sociali (amministratore e socio), del bollettino dei protesti e dell’assoggettamento a procedure concorsuali del legale rappresentante e degli eventuali titolari effettivi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Ove possa essere utile verificare o approfondire la posizione soggettiva della persona (Cliente, esecutore, titolare effettivo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)</w:t>
            </w:r>
            <w:proofErr w:type="gramEnd"/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Documentazione che comprovi l’esame della posizione giuridica del Cliente o l’espletamento di compiti di difesa o rappresentanza davanti a un’Autorità giudiziaria compresa la consulenza sull’eventualità di intentare o evitare il procedimento (e copia dell’incarico professionale conferito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)</w:t>
            </w:r>
            <w:proofErr w:type="gramEnd"/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Ai fini del termine per la verifica dell’identità del Cliente (comma 4, art.18, </w:t>
            </w:r>
            <w:proofErr w:type="spell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D.Lgs.</w:t>
            </w:r>
            <w:proofErr w:type="spell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231/2007) e dell’esonero da SOS (comma 5, art.35, </w:t>
            </w:r>
            <w:proofErr w:type="spell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D.L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gs.</w:t>
            </w:r>
            <w:proofErr w:type="spell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231/2007)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Rapporti/documentazione circa un eventuale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nominativo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rilevante ai fini antiterrorismo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Nel caso si renda necessaria una verifica del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nominativo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del Cliente rispetto alle liste delle persone e degli enti associati ad attività di finanziamento del terrorismo o destinatari di misure di congelamento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Documenti, estratti da pubblici registri o annotazioni che il Professionista ritenga opportuno conservare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ai fini della normativa antiriciclaggio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e di finanziamento del terrorismo, in particolare ai fini della valutazione dei rischi e delle segnalazioni di operazioni sospette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Può essere utile inserire dati, documenti e annotazioni non espressamente richiesti dalle norme, ma che costituiscono un supporto alla valutazione del rischio e alle motivazioni che hanno condotto,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o meno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, alla segnalazione di un’operazione sospetta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Documenti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relativi alle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modifiche anagrafiche (ove intervenute in vigenza di incarico professionale) o altri documenti per il controllo costante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Del Cliente persona fisica, del Cliente società, del soggetto che ha rappresentato la società nell’incarico professionale, del titolare effettivo e dell’eventuale esecutore; se le modifiche sono tali da comportare una variazione del livello di rischio,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risulta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opportuno aggiornare la scheda di valutazione del rischio antiriciclaggio/antiterrorismo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Documenti riferiti alle “operazioni” secondo la definizione dell’art. 1 </w:t>
            </w:r>
            <w:proofErr w:type="spellStart"/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lett</w:t>
            </w:r>
            <w:proofErr w:type="spell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.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t) </w:t>
            </w:r>
            <w:proofErr w:type="spell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D.Lgs.</w:t>
            </w:r>
            <w:proofErr w:type="spell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231/2007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Altra documentazione ritenuta opportuna a seguito di valutazioni/considerazioni del Professionista </w:t>
            </w: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(specificare)</w:t>
            </w: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: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....................................................................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.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....................................................................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.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....................................................................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.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....................................................................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.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proofErr w:type="gramEnd"/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Ogni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ulteriore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 documento o traccia di informazione necessaria o utile per l’adeguata verifica, ovvero per altri presidi antiriciclaggio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Dichiarazione di astensione del Professionista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(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art. 42 </w:t>
            </w:r>
            <w:proofErr w:type="spell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D.Lgs.</w:t>
            </w:r>
            <w:proofErr w:type="spell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231/2007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)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Si consiglia l’adozione del modello AV.6 delle presenti Linee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Guida</w:t>
            </w:r>
            <w:proofErr w:type="gramEnd"/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  <w:tr w:rsidR="00DD5C8C" w:rsidRPr="00DD5C8C" w:rsidTr="00CB7930">
        <w:tc>
          <w:tcPr>
            <w:tcW w:w="397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  <w:tc>
          <w:tcPr>
            <w:tcW w:w="3255" w:type="dxa"/>
            <w:shd w:val="clear" w:color="auto" w:fill="DEEAF6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Documentazione </w:t>
            </w:r>
            <w:proofErr w:type="gramStart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>relativa alla</w:t>
            </w:r>
            <w:proofErr w:type="gramEnd"/>
            <w:r w:rsidRPr="00DD5C8C"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  <w:t xml:space="preserve"> cessazione della prestazione professionale</w:t>
            </w:r>
          </w:p>
        </w:tc>
        <w:tc>
          <w:tcPr>
            <w:tcW w:w="3372" w:type="dxa"/>
            <w:shd w:val="clear" w:color="auto" w:fill="FFF2CC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 xml:space="preserve">Eventuale lettera/comunicazione di revoca o di rinuncia all’incarico. </w:t>
            </w:r>
            <w:proofErr w:type="gramStart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Copia della cancellazione partita IVA/codice fiscale, cessazione dal Registro delle Imprese, decreto di estinzione, ecc</w:t>
            </w:r>
            <w:proofErr w:type="gramEnd"/>
            <w:r w:rsidRPr="00DD5C8C">
              <w:rPr>
                <w:rFonts w:ascii="Arial Narrow" w:eastAsia="Calibri" w:hAnsi="Arial Narrow" w:cs="Calibri Light"/>
                <w:i/>
                <w:color w:val="000000"/>
                <w:sz w:val="16"/>
                <w:szCs w:val="16"/>
              </w:rPr>
              <w:t>. in capo al Cliente</w:t>
            </w:r>
          </w:p>
        </w:tc>
        <w:tc>
          <w:tcPr>
            <w:tcW w:w="2830" w:type="dxa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Calibri Light"/>
                <w:color w:val="000000"/>
                <w:sz w:val="16"/>
                <w:szCs w:val="16"/>
              </w:rPr>
            </w:pPr>
          </w:p>
        </w:tc>
      </w:tr>
    </w:tbl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>Data.....................</w:t>
      </w: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t>Firma.....................................................</w:t>
      </w:r>
    </w:p>
    <w:p w:rsidR="00DD5C8C" w:rsidRPr="00DD5C8C" w:rsidRDefault="00DD5C8C" w:rsidP="00DD5C8C">
      <w:pPr>
        <w:spacing w:after="0" w:line="240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</w:rPr>
        <w:br w:type="page"/>
      </w:r>
    </w:p>
    <w:p w:rsidR="00DD5C8C" w:rsidRPr="00DD5C8C" w:rsidRDefault="00DD5C8C" w:rsidP="00DD5C8C">
      <w:pPr>
        <w:keepNext/>
        <w:keepLines/>
        <w:spacing w:before="200" w:after="0" w:line="276" w:lineRule="auto"/>
        <w:jc w:val="both"/>
        <w:outlineLvl w:val="1"/>
        <w:rPr>
          <w:rFonts w:ascii="Arial Narrow" w:eastAsia="Times New Roman" w:hAnsi="Arial Narrow" w:cs="Times New Roman"/>
          <w:bCs/>
          <w:sz w:val="26"/>
          <w:szCs w:val="26"/>
        </w:rPr>
      </w:pPr>
      <w:bookmarkStart w:id="12" w:name="_Toc1976676"/>
      <w:bookmarkStart w:id="13" w:name="_Toc9094425"/>
      <w:bookmarkStart w:id="14" w:name="_Toc9412559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lastRenderedPageBreak/>
        <w:t>AV.3 – ISTRUTTORIA CLIENTE</w:t>
      </w:r>
      <w:bookmarkEnd w:id="12"/>
      <w:r w:rsidRPr="00DD5C8C">
        <w:rPr>
          <w:rFonts w:ascii="Arial Narrow" w:eastAsia="Times New Roman" w:hAnsi="Arial Narrow" w:cs="Times New Roman"/>
          <w:bCs/>
          <w:szCs w:val="26"/>
          <w:vertAlign w:val="superscript"/>
          <w:lang w:val="x-none"/>
        </w:rPr>
        <w:footnoteReference w:id="7"/>
      </w:r>
      <w:bookmarkEnd w:id="13"/>
      <w:bookmarkEnd w:id="14"/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</w:rPr>
      </w:pP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CLIENTE E PROFESSIONISTA INCARICATO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Denominazione Cliente: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:rsidR="00DD5C8C" w:rsidRPr="00DD5C8C" w:rsidRDefault="00DD5C8C" w:rsidP="00DD5C8C">
      <w:pPr>
        <w:spacing w:after="0" w:line="288" w:lineRule="auto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Gruppo di riferimento del Cliente: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 xml:space="preserve">             _____________________________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  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Studio/Professionista di riferimento: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Altri Associati/Soci/Professionisti che operano sul Cliente: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Nuovo Cliente.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Cliente già identificato in relazione ad un precedente incarico professionale.</w:t>
      </w:r>
    </w:p>
    <w:p w:rsidR="00DD5C8C" w:rsidRPr="00DD5C8C" w:rsidRDefault="00DD5C8C" w:rsidP="00DD5C8C">
      <w:pPr>
        <w:suppressAutoHyphens/>
        <w:spacing w:after="0" w:line="288" w:lineRule="auto"/>
        <w:rPr>
          <w:rFonts w:ascii="Arial Narrow" w:eastAsia="Calibri" w:hAnsi="Arial Narrow" w:cs="Calibri"/>
          <w:b/>
          <w:bCs/>
          <w:sz w:val="24"/>
          <w:szCs w:val="24"/>
          <w:lang w:eastAsia="ar-SA"/>
        </w:rPr>
      </w:pPr>
      <w:r w:rsidRPr="00DD5C8C">
        <w:rPr>
          <w:rFonts w:ascii="Arial Narrow" w:eastAsia="Calibri" w:hAnsi="Arial Narrow" w:cs="Calibri"/>
          <w:sz w:val="24"/>
          <w:szCs w:val="24"/>
          <w:lang w:eastAsia="ar-SA"/>
        </w:rPr>
        <w:sym w:font="Symbol" w:char="F07F"/>
      </w:r>
      <w:r w:rsidRPr="00DD5C8C">
        <w:rPr>
          <w:rFonts w:ascii="Arial Narrow" w:eastAsia="Calibri" w:hAnsi="Arial Narrow" w:cs="Calibri"/>
          <w:sz w:val="24"/>
          <w:szCs w:val="24"/>
          <w:lang w:eastAsia="ar-SA"/>
        </w:rPr>
        <w:t xml:space="preserve"> </w:t>
      </w:r>
      <w:proofErr w:type="gramStart"/>
      <w:r w:rsidRPr="00DD5C8C">
        <w:rPr>
          <w:rFonts w:ascii="Arial Narrow" w:eastAsia="Calibri" w:hAnsi="Arial Narrow" w:cs="Calibri"/>
          <w:sz w:val="24"/>
          <w:szCs w:val="24"/>
          <w:lang w:eastAsia="ar-SA"/>
        </w:rPr>
        <w:t>Necessaria/opportuna una nuova identificazione per variazione e/o verifica dei dati identificativi.</w:t>
      </w:r>
      <w:proofErr w:type="gramEnd"/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b/>
          <w:bCs/>
        </w:rPr>
      </w:pP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b/>
          <w:bCs/>
        </w:rPr>
      </w:pP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Soggetto responsabile dell’identificazione:</w:t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  <w:t>_____________________________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i/>
          <w:sz w:val="24"/>
          <w:szCs w:val="24"/>
        </w:rPr>
      </w:pPr>
      <w:proofErr w:type="gramStart"/>
      <w:r w:rsidRPr="00DD5C8C">
        <w:rPr>
          <w:rFonts w:ascii="Arial Narrow" w:eastAsia="Calibri" w:hAnsi="Arial Narrow" w:cs="Calibri Light"/>
          <w:i/>
          <w:sz w:val="24"/>
          <w:szCs w:val="24"/>
        </w:rPr>
        <w:t>(professionista</w:t>
      </w:r>
      <w:proofErr w:type="gramEnd"/>
      <w:r w:rsidRPr="00DD5C8C">
        <w:rPr>
          <w:rFonts w:ascii="Arial Narrow" w:eastAsia="Calibri" w:hAnsi="Arial Narrow" w:cs="Calibri Light"/>
          <w:i/>
          <w:sz w:val="24"/>
          <w:szCs w:val="24"/>
        </w:rPr>
        <w:t xml:space="preserve"> o altro soggetto appositamente delegato)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b/>
          <w:bCs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Valore della prestazione professionale:</w:t>
      </w:r>
    </w:p>
    <w:p w:rsidR="00DD5C8C" w:rsidRPr="00DD5C8C" w:rsidRDefault="00DD5C8C" w:rsidP="00DD5C8C">
      <w:pPr>
        <w:spacing w:after="0" w:line="276" w:lineRule="auto"/>
        <w:ind w:left="72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 Euro _____________________</w:t>
      </w:r>
    </w:p>
    <w:p w:rsidR="00DD5C8C" w:rsidRPr="00DD5C8C" w:rsidRDefault="00DD5C8C" w:rsidP="00DD5C8C">
      <w:pPr>
        <w:spacing w:after="0" w:line="276" w:lineRule="auto"/>
        <w:ind w:left="72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indeterminato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>/non determinabile</w:t>
      </w:r>
    </w:p>
    <w:p w:rsidR="00DD5C8C" w:rsidRPr="00DD5C8C" w:rsidRDefault="00DD5C8C" w:rsidP="00DD5C8C">
      <w:pPr>
        <w:spacing w:after="0" w:line="276" w:lineRule="auto"/>
        <w:ind w:left="720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OPERAZIONE (eseguita dal Professionista per conto del Cliente):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Data__________________________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Importo________________________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Causale_________________________________________________________________________________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Mezzi di pagamento utilizzati________________________________________________________________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Documentazione allegata___________________________________________________________________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________________________________________________________________________________________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ADEGUATA VERIFICA: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Ordinaria</w:t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Semplificata</w:t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  <w:r w:rsidRPr="00DD5C8C">
        <w:rPr>
          <w:rFonts w:ascii="Arial Narrow" w:eastAsia="Calibri" w:hAnsi="Arial Narrow" w:cs="Calibri Light"/>
          <w:sz w:val="24"/>
          <w:szCs w:val="24"/>
        </w:rPr>
        <w:tab/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Rafforzata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>DATA DI RIFERIMENTO: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 Data di riferimento del fascicolo ________________________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identificazione e mandato, prima istituzione</w:t>
      </w:r>
      <w:r w:rsidRPr="00DD5C8C">
        <w:rPr>
          <w:rFonts w:ascii="Arial Narrow" w:eastAsia="Calibri" w:hAnsi="Arial Narrow" w:cs="Calibri Light"/>
          <w:sz w:val="24"/>
          <w:szCs w:val="24"/>
        </w:rPr>
        <w:t>)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 Data di aggiornamento del contenuto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del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fascicolo ____________________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per aggiornamenti successivi</w:t>
      </w:r>
      <w:r w:rsidRPr="00DD5C8C">
        <w:rPr>
          <w:rFonts w:ascii="Arial Narrow" w:eastAsia="Calibri" w:hAnsi="Arial Narrow" w:cs="Calibri Light"/>
          <w:sz w:val="24"/>
          <w:szCs w:val="24"/>
        </w:rPr>
        <w:t>)</w:t>
      </w: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lastRenderedPageBreak/>
        <w:t xml:space="preserve">Prossimo aggiornamento del fascicolo previsto per _______________________________ 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(ove programmato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)</w:t>
      </w:r>
      <w:proofErr w:type="gramEnd"/>
    </w:p>
    <w:p w:rsidR="00DD5C8C" w:rsidRPr="00DD5C8C" w:rsidRDefault="00DD5C8C" w:rsidP="00DD5C8C">
      <w:pPr>
        <w:spacing w:after="0" w:line="288" w:lineRule="auto"/>
        <w:jc w:val="both"/>
        <w:rPr>
          <w:rFonts w:ascii="Arial Narrow" w:eastAsia="Calibri" w:hAnsi="Arial Narrow" w:cs="Times New Roman"/>
          <w:b/>
          <w:bCs/>
        </w:rPr>
      </w:pPr>
    </w:p>
    <w:p w:rsidR="00DD5C8C" w:rsidRPr="00DD5C8C" w:rsidRDefault="00DD5C8C" w:rsidP="00BA4E75">
      <w:pPr>
        <w:numPr>
          <w:ilvl w:val="0"/>
          <w:numId w:val="5"/>
        </w:numPr>
        <w:spacing w:after="0" w:line="276" w:lineRule="auto"/>
        <w:ind w:left="360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 xml:space="preserve">Dati </w:t>
      </w:r>
      <w:proofErr w:type="gramStart"/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>relativi al</w:t>
      </w:r>
      <w:proofErr w:type="gramEnd"/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 xml:space="preserve"> Cliente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Con riferimento alla </w:t>
      </w:r>
      <w:r w:rsidRPr="00DD5C8C">
        <w:rPr>
          <w:rFonts w:ascii="Arial Narrow" w:eastAsia="Calibri" w:hAnsi="Arial Narrow" w:cs="Times New Roman"/>
          <w:b/>
          <w:sz w:val="24"/>
          <w:szCs w:val="24"/>
        </w:rPr>
        <w:t>persona fisica cliente</w:t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o al </w:t>
      </w:r>
      <w:r w:rsidRPr="00DD5C8C">
        <w:rPr>
          <w:rFonts w:ascii="Arial Narrow" w:eastAsia="Calibri" w:hAnsi="Arial Narrow" w:cs="Times New Roman"/>
          <w:b/>
          <w:sz w:val="24"/>
          <w:szCs w:val="24"/>
        </w:rPr>
        <w:t>legale rappresentante</w:t>
      </w:r>
      <w:r w:rsidRPr="00DD5C8C">
        <w:rPr>
          <w:rFonts w:ascii="Arial Narrow" w:eastAsia="Calibri" w:hAnsi="Arial Narrow" w:cs="Times New Roman"/>
          <w:sz w:val="24"/>
          <w:szCs w:val="24"/>
        </w:rPr>
        <w:t>/delegato/procuratore della società/ente che conferisce il mandato professionale: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 xml:space="preserve">Codice fiscale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(Altri dati identificativi come da copia del documento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 xml:space="preserve">di 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>identificazione allegato)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Carica/poteri rappresentanza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 xml:space="preserve">Poteri rappresentanza verificati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tramite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Con riferimento alla </w:t>
      </w:r>
      <w:r w:rsidRPr="00DD5C8C">
        <w:rPr>
          <w:rFonts w:ascii="Arial Narrow" w:eastAsia="Calibri" w:hAnsi="Arial Narrow" w:cs="Times New Roman"/>
          <w:b/>
          <w:sz w:val="24"/>
          <w:szCs w:val="24"/>
        </w:rPr>
        <w:t>società</w:t>
      </w:r>
      <w:r w:rsidRPr="00DD5C8C">
        <w:rPr>
          <w:rFonts w:ascii="Arial Narrow" w:eastAsia="Calibri" w:hAnsi="Arial Narrow" w:cs="Times New Roman"/>
          <w:sz w:val="24"/>
          <w:szCs w:val="24"/>
        </w:rPr>
        <w:t>/ente: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Denominazione/ragione sociale/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left="36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 xml:space="preserve">Codice fiscale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Sede legale, attività e altri dati come da documenti allegati (</w:t>
      </w:r>
      <w:proofErr w:type="gramStart"/>
      <w:r w:rsidRPr="00DD5C8C">
        <w:rPr>
          <w:rFonts w:ascii="Arial Narrow" w:eastAsia="Calibri" w:hAnsi="Arial Narrow" w:cs="Times New Roman"/>
          <w:i/>
          <w:sz w:val="24"/>
          <w:szCs w:val="24"/>
        </w:rPr>
        <w:t>p.e.</w:t>
      </w:r>
      <w:proofErr w:type="gramEnd"/>
      <w:r w:rsidRPr="00DD5C8C">
        <w:rPr>
          <w:rFonts w:ascii="Arial Narrow" w:eastAsia="Calibri" w:hAnsi="Arial Narrow" w:cs="Times New Roman"/>
          <w:i/>
          <w:sz w:val="24"/>
          <w:szCs w:val="24"/>
        </w:rPr>
        <w:t xml:space="preserve"> visura, attribuzione codice fiscale, ecc</w:t>
      </w:r>
      <w:r w:rsidRPr="00DD5C8C">
        <w:rPr>
          <w:rFonts w:ascii="Arial Narrow" w:eastAsia="Calibri" w:hAnsi="Arial Narrow" w:cs="Times New Roman"/>
          <w:sz w:val="24"/>
          <w:szCs w:val="24"/>
        </w:rPr>
        <w:t>.).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5"/>
        </w:numPr>
        <w:spacing w:after="0" w:line="276" w:lineRule="auto"/>
        <w:ind w:left="360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 xml:space="preserve">Dati </w:t>
      </w:r>
      <w:proofErr w:type="gramStart"/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>relativi ai</w:t>
      </w:r>
      <w:proofErr w:type="gramEnd"/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 xml:space="preserve"> titolari effettivi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>Codice fiscale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Altri dati identificativi come da documentazione allegata.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Dati acquisiti e verificati tramite: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dichiarazione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antiriciclaggio resa dal Cliente ex art. 22 </w:t>
      </w:r>
      <w:proofErr w:type="spellStart"/>
      <w:r w:rsidRPr="00DD5C8C">
        <w:rPr>
          <w:rFonts w:ascii="Arial Narrow" w:eastAsia="Calibri" w:hAnsi="Arial Narrow" w:cs="Times New Roman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231/2007;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estratti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da pubblici registri;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estratti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da elenchi, atti, documenti conoscibili da chiunque;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attestazione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di altro professionista, </w:t>
      </w:r>
      <w:r w:rsidRPr="00DD5C8C">
        <w:rPr>
          <w:rFonts w:ascii="Arial Narrow" w:eastAsia="Calibri" w:hAnsi="Arial Narrow" w:cs="Calibri Light"/>
          <w:sz w:val="24"/>
          <w:szCs w:val="24"/>
        </w:rPr>
        <w:t>art. 26 D.Lgs.231/2007</w:t>
      </w:r>
      <w:r w:rsidRPr="00DD5C8C">
        <w:rPr>
          <w:rFonts w:ascii="Arial Narrow" w:eastAsia="Calibri" w:hAnsi="Arial Narrow" w:cs="Times New Roman"/>
          <w:sz w:val="24"/>
          <w:szCs w:val="24"/>
        </w:rPr>
        <w:t>;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altro modo 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5"/>
        </w:numPr>
        <w:spacing w:after="0" w:line="276" w:lineRule="auto"/>
        <w:ind w:left="360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>Scopo, natura e altri dati della prestazione professionale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Cs/>
          <w:sz w:val="24"/>
          <w:szCs w:val="24"/>
        </w:rPr>
        <w:t xml:space="preserve">Indicazione dello scopo e natura con sintetica descrizione del rapporto </w:t>
      </w:r>
      <w:proofErr w:type="gramStart"/>
      <w:r w:rsidRPr="00DD5C8C">
        <w:rPr>
          <w:rFonts w:ascii="Arial Narrow" w:eastAsia="Calibri" w:hAnsi="Arial Narrow" w:cs="Times New Roman"/>
          <w:bCs/>
          <w:sz w:val="24"/>
          <w:szCs w:val="24"/>
        </w:rPr>
        <w:t>continuativo</w:t>
      </w:r>
      <w:proofErr w:type="gramEnd"/>
      <w:r w:rsidRPr="00DD5C8C">
        <w:rPr>
          <w:rFonts w:ascii="Arial Narrow" w:eastAsia="Calibri" w:hAnsi="Arial Narrow" w:cs="Times New Roman"/>
          <w:bCs/>
          <w:sz w:val="24"/>
          <w:szCs w:val="24"/>
        </w:rPr>
        <w:t xml:space="preserve"> / prestazione professionale richiesta</w:t>
      </w: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 xml:space="preserve">, </w:t>
      </w:r>
      <w:r w:rsidRPr="00DD5C8C">
        <w:rPr>
          <w:rFonts w:ascii="Arial Narrow" w:eastAsia="Calibri" w:hAnsi="Arial Narrow" w:cs="Times New Roman"/>
          <w:bCs/>
          <w:sz w:val="24"/>
          <w:szCs w:val="24"/>
        </w:rPr>
        <w:t>nonché delle relazioni intercorrenti tra cliente ed esecutore e tra cliente e titolare effettivo e dell’attività lavorativa svolta.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Cs/>
          <w:sz w:val="24"/>
          <w:szCs w:val="24"/>
        </w:rPr>
        <w:t>________________________________________________________________________________________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Vedi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anche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>: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dichiarazione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antiriciclaggio resa dal Cliente ex art. 22 </w:t>
      </w:r>
      <w:proofErr w:type="spellStart"/>
      <w:r w:rsidRPr="00DD5C8C">
        <w:rPr>
          <w:rFonts w:ascii="Arial Narrow" w:eastAsia="Calibri" w:hAnsi="Arial Narrow" w:cs="Times New Roman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231/2007;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mandato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professionale;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sym w:font="Symbol" w:char="F07F"/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altro 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________________________________________________________________________________________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5"/>
        </w:numPr>
        <w:spacing w:after="0" w:line="276" w:lineRule="auto"/>
        <w:ind w:left="360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bCs/>
          <w:sz w:val="24"/>
          <w:szCs w:val="24"/>
        </w:rPr>
        <w:t xml:space="preserve">Controllo costante 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Risultato sintetico della valutazione del “rischio effettivo” relativo al cliente e alla prestazione richiesta risultante da 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apposita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scheda di valutazione (</w:t>
      </w:r>
      <w:proofErr w:type="spellStart"/>
      <w:r w:rsidRPr="00DD5C8C">
        <w:rPr>
          <w:rFonts w:ascii="Arial Narrow" w:eastAsia="Calibri" w:hAnsi="Arial Narrow" w:cs="Times New Roman"/>
          <w:sz w:val="24"/>
          <w:szCs w:val="24"/>
        </w:rPr>
        <w:t>vd</w:t>
      </w:r>
      <w:proofErr w:type="spellEnd"/>
      <w:r w:rsidRPr="00DD5C8C">
        <w:rPr>
          <w:rFonts w:ascii="Arial Narrow" w:eastAsia="Calibri" w:hAnsi="Arial Narrow" w:cs="Times New Roman"/>
          <w:sz w:val="24"/>
          <w:szCs w:val="24"/>
        </w:rPr>
        <w:t>. Allegato AV.1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>)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 xml:space="preserve"> 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non/poco/abbastanza/molto significativo</w:t>
      </w:r>
      <w:r w:rsidRPr="00DD5C8C">
        <w:rPr>
          <w:rFonts w:ascii="Arial Narrow" w:eastAsia="Calibri" w:hAnsi="Arial Narrow" w:cs="Times New Roman"/>
          <w:sz w:val="24"/>
          <w:szCs w:val="24"/>
        </w:rPr>
        <w:t>) 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Cs/>
          <w:i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Tipologia di adeguata verifica 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(</w:t>
      </w:r>
      <w:r w:rsidRPr="00DD5C8C">
        <w:rPr>
          <w:rFonts w:ascii="Arial Narrow" w:eastAsia="Calibri" w:hAnsi="Arial Narrow" w:cs="Times New Roman"/>
          <w:bCs/>
          <w:i/>
          <w:sz w:val="24"/>
          <w:szCs w:val="24"/>
        </w:rPr>
        <w:t>semplificata/ordinaria/rafforzata)_____________________________________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bCs/>
          <w:sz w:val="24"/>
          <w:szCs w:val="24"/>
        </w:rPr>
        <w:t xml:space="preserve">Frequenza del controllo costante </w:t>
      </w:r>
      <w:r w:rsidRPr="00DD5C8C">
        <w:rPr>
          <w:rFonts w:ascii="Arial Narrow" w:eastAsia="Calibri" w:hAnsi="Arial Narrow" w:cs="Times New Roman"/>
          <w:bCs/>
          <w:i/>
          <w:sz w:val="24"/>
          <w:szCs w:val="24"/>
        </w:rPr>
        <w:t>(</w:t>
      </w:r>
      <w:proofErr w:type="gramStart"/>
      <w:r w:rsidRPr="00DD5C8C">
        <w:rPr>
          <w:rFonts w:ascii="Arial Narrow" w:eastAsia="Calibri" w:hAnsi="Arial Narrow" w:cs="Times New Roman"/>
          <w:bCs/>
          <w:i/>
          <w:sz w:val="24"/>
          <w:szCs w:val="24"/>
        </w:rPr>
        <w:t>36-24-12-6</w:t>
      </w:r>
      <w:proofErr w:type="gramEnd"/>
      <w:r w:rsidRPr="00DD5C8C">
        <w:rPr>
          <w:rFonts w:ascii="Arial Narrow" w:eastAsia="Calibri" w:hAnsi="Arial Narrow" w:cs="Times New Roman"/>
          <w:bCs/>
          <w:i/>
          <w:sz w:val="24"/>
          <w:szCs w:val="24"/>
        </w:rPr>
        <w:t xml:space="preserve"> mesi)</w:t>
      </w:r>
      <w:r w:rsidRPr="00DD5C8C">
        <w:rPr>
          <w:rFonts w:ascii="Arial Narrow" w:eastAsia="Calibri" w:hAnsi="Arial Narrow" w:cs="Times New Roman"/>
          <w:bCs/>
          <w:sz w:val="24"/>
          <w:szCs w:val="24"/>
        </w:rPr>
        <w:t>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Cs/>
          <w:sz w:val="24"/>
          <w:szCs w:val="24"/>
        </w:rPr>
      </w:pPr>
      <w:proofErr w:type="gramStart"/>
      <w:r w:rsidRPr="00DD5C8C">
        <w:rPr>
          <w:rFonts w:ascii="Arial Narrow" w:eastAsia="Calibri" w:hAnsi="Arial Narrow" w:cs="Times New Roman"/>
          <w:bCs/>
          <w:sz w:val="24"/>
          <w:szCs w:val="24"/>
        </w:rPr>
        <w:t>Altri dati, documenti e informazioni richiesti dal professionista ove rilevante o utile.</w:t>
      </w:r>
      <w:proofErr w:type="gramEnd"/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 xml:space="preserve">Vedasi </w:t>
      </w:r>
      <w:proofErr w:type="spellStart"/>
      <w:r w:rsidRPr="00DD5C8C">
        <w:rPr>
          <w:rFonts w:ascii="Arial Narrow" w:eastAsia="Calibri" w:hAnsi="Arial Narrow" w:cs="Times New Roman"/>
          <w:sz w:val="24"/>
          <w:szCs w:val="24"/>
        </w:rPr>
        <w:t>check</w:t>
      </w:r>
      <w:proofErr w:type="spellEnd"/>
      <w:r w:rsidRPr="00DD5C8C">
        <w:rPr>
          <w:rFonts w:ascii="Arial Narrow" w:eastAsia="Calibri" w:hAnsi="Arial Narrow" w:cs="Times New Roman"/>
          <w:sz w:val="24"/>
          <w:szCs w:val="24"/>
        </w:rPr>
        <w:t>-list AV.2 e relativi documenti contenuti nel fascicolo del cliente ai fini dell</w:t>
      </w:r>
      <w:r w:rsidRPr="00DD5C8C">
        <w:rPr>
          <w:rFonts w:ascii="Arial Narrow" w:eastAsia="Calibri" w:hAnsi="Arial Narrow" w:cs="Calibri Light"/>
          <w:sz w:val="24"/>
          <w:szCs w:val="24"/>
        </w:rPr>
        <w:t>’adeguata verifica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 xml:space="preserve">. 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Eventuali Note  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________________________________________________________________________________________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imes New Roman"/>
          <w:b/>
          <w:bCs/>
          <w:sz w:val="24"/>
          <w:szCs w:val="24"/>
        </w:rPr>
      </w:pPr>
    </w:p>
    <w:p w:rsidR="00DD5C8C" w:rsidRPr="00DD5C8C" w:rsidRDefault="00DD5C8C" w:rsidP="00DD5C8C">
      <w:pPr>
        <w:spacing w:after="20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DD5C8C">
      <w:pPr>
        <w:spacing w:after="200" w:line="240" w:lineRule="auto"/>
        <w:ind w:left="1415" w:firstLine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Data</w:t>
      </w:r>
      <w:proofErr w:type="gramStart"/>
      <w:r w:rsidRPr="00DD5C8C">
        <w:rPr>
          <w:rFonts w:ascii="Arial Narrow" w:eastAsia="Calibri" w:hAnsi="Arial Narrow" w:cs="Times New Roman"/>
          <w:sz w:val="24"/>
          <w:szCs w:val="24"/>
        </w:rPr>
        <w:t xml:space="preserve">                                                                      </w:t>
      </w:r>
      <w:proofErr w:type="gramEnd"/>
      <w:r w:rsidRPr="00DD5C8C">
        <w:rPr>
          <w:rFonts w:ascii="Arial Narrow" w:eastAsia="Calibri" w:hAnsi="Arial Narrow" w:cs="Times New Roman"/>
          <w:sz w:val="24"/>
          <w:szCs w:val="24"/>
        </w:rPr>
        <w:t>_____________________________</w:t>
      </w:r>
    </w:p>
    <w:p w:rsidR="00DD5C8C" w:rsidRPr="00DD5C8C" w:rsidRDefault="00DD5C8C" w:rsidP="00DD5C8C">
      <w:pPr>
        <w:spacing w:after="200" w:line="240" w:lineRule="auto"/>
        <w:ind w:left="1415" w:firstLine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L’addetto delegato 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(ove presente)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:rsidR="00DD5C8C" w:rsidRPr="00DD5C8C" w:rsidRDefault="00DD5C8C" w:rsidP="00DD5C8C">
      <w:pPr>
        <w:spacing w:after="200" w:line="240" w:lineRule="auto"/>
        <w:ind w:left="1415" w:firstLine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Il Professionista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</w:t>
      </w:r>
    </w:p>
    <w:p w:rsidR="00DD5C8C" w:rsidRPr="00DD5C8C" w:rsidRDefault="00DD5C8C" w:rsidP="00DD5C8C">
      <w:pPr>
        <w:keepNext/>
        <w:keepLines/>
        <w:spacing w:before="200" w:after="0" w:line="276" w:lineRule="auto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/>
        </w:rPr>
      </w:pPr>
      <w:r w:rsidRPr="00DD5C8C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/>
        </w:rPr>
        <w:br w:type="page"/>
      </w:r>
      <w:bookmarkStart w:id="15" w:name="_Toc9094426"/>
      <w:bookmarkStart w:id="16" w:name="_Toc9412560"/>
      <w:r w:rsidRPr="00DD5C8C">
        <w:rPr>
          <w:rFonts w:ascii="Arial Narrow" w:eastAsia="Calibri" w:hAnsi="Arial Narrow" w:cs="Tahoma"/>
          <w:b/>
          <w:bCs/>
          <w:sz w:val="26"/>
          <w:szCs w:val="26"/>
        </w:rPr>
        <w:lastRenderedPageBreak/>
        <w:t>AV.4 – DICHIARAZIONE DEL CLIENTE</w:t>
      </w:r>
      <w:bookmarkEnd w:id="15"/>
      <w:bookmarkEnd w:id="16"/>
    </w:p>
    <w:p w:rsidR="00DD5C8C" w:rsidRPr="00DD5C8C" w:rsidRDefault="00DD5C8C" w:rsidP="00DD5C8C">
      <w:pPr>
        <w:spacing w:before="120"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In ottemperanza alle disposizioni dell’art. 22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(obblighi del cliente in materia di prevenzione e contrasto al riciclaggio/FDT come da Nota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1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e 2 dell’Allegato alla presente Dichiarazione) e successive modifiche e integrazioni, fornisco le sottostanti informazioni, assumendomi tutte le responsabilità di natura civile, amministrativa e penale per dichiarazioni non veritiere.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Il sottoscritto, ____________________________________________________________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Nome e Cognome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Codice fiscale_____________________________________________________________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nato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a ____________ (_____) il ___________residente in ___________ (_____), 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Località/Via/Piazza_________________________________________ n. 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Nazionalità 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Dati di nascita e residenza come da documento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di 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>identificazione allegato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Domicilio diverso rispetto al documento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di 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>identificazione allegato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______________________________________________________________________________________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center"/>
        <w:rPr>
          <w:rFonts w:ascii="Arial Narrow" w:eastAsia="Calibri" w:hAnsi="Arial Narrow" w:cs="Tahoma"/>
          <w:b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DICHIARA</w:t>
      </w:r>
    </w:p>
    <w:p w:rsidR="00DD5C8C" w:rsidRPr="00DD5C8C" w:rsidRDefault="00DD5C8C" w:rsidP="00DD5C8C">
      <w:pPr>
        <w:spacing w:after="0" w:line="276" w:lineRule="auto"/>
        <w:jc w:val="center"/>
        <w:rPr>
          <w:rFonts w:ascii="Arial Narrow" w:eastAsia="Calibri" w:hAnsi="Arial Narrow" w:cs="Tahoma"/>
          <w:b/>
          <w:bCs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6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che, ai sensi dell’art.18, comma 1, lettera c),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231/2007, lo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scopo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e la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natura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della prestazione professionale richiesta sono _____________________________________________________________</w:t>
      </w:r>
    </w:p>
    <w:p w:rsidR="00DD5C8C" w:rsidRPr="00DD5C8C" w:rsidRDefault="00DD5C8C" w:rsidP="00DD5C8C">
      <w:pPr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non costituire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persona politicamente esposta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(estera o nazionale), ai sensi dell’art. 1, comma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2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, lettera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dd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del D.Lgs.231/2007 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oppure</w:t>
      </w:r>
    </w:p>
    <w:p w:rsidR="00DD5C8C" w:rsidRPr="00DD5C8C" w:rsidRDefault="00DD5C8C" w:rsidP="00DD5C8C">
      <w:p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non rivestire lo </w:t>
      </w:r>
      <w:r w:rsidRPr="00DD5C8C">
        <w:rPr>
          <w:rFonts w:ascii="Arial Narrow" w:eastAsia="Calibri" w:hAnsi="Arial Narrow" w:cs="Tahoma"/>
          <w:bCs/>
          <w:i/>
          <w:sz w:val="24"/>
          <w:szCs w:val="24"/>
        </w:rPr>
        <w:t xml:space="preserve">status 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di PPE da più di un anno</w:t>
      </w:r>
    </w:p>
    <w:p w:rsidR="00DD5C8C" w:rsidRPr="00DD5C8C" w:rsidRDefault="00DD5C8C" w:rsidP="00DD5C8C">
      <w:pPr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costituire persona politicamente esposta estera o nazionale, ai sensi dell’art. 1, comma 2, lettera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dd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per le PPE barrare opzione e indicare la carica pubblica, il nome e il legame con il titolare della carica pubblica - vedi Nota 3 dell’Allegato alla presente Dichiarazione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________________________________________________________________________________________________________________________________________________________________________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6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ai fini dell’identificazione del Titolare Effettivo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cui all’art. 1, comma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2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, lettera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pp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 e ai criteri per la determinazione della titolarità effettiva di clienti diversi dalle persone fisiche di cui all’art. 20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vedi Nota</w:t>
      </w:r>
      <w:proofErr w:type="gramStart"/>
      <w:r w:rsidRPr="00DD5C8C">
        <w:rPr>
          <w:rFonts w:ascii="Arial Narrow" w:eastAsia="Calibri" w:hAnsi="Arial Narrow" w:cs="Times New Roman"/>
          <w:i/>
          <w:sz w:val="24"/>
          <w:szCs w:val="24"/>
        </w:rPr>
        <w:t xml:space="preserve">  </w:t>
      </w:r>
      <w:proofErr w:type="gramEnd"/>
      <w:r w:rsidRPr="00DD5C8C">
        <w:rPr>
          <w:rFonts w:ascii="Arial Narrow" w:eastAsia="Calibri" w:hAnsi="Arial Narrow" w:cs="Times New Roman"/>
          <w:i/>
          <w:sz w:val="24"/>
          <w:szCs w:val="24"/>
        </w:rPr>
        <w:t>4 dell’Allegato alla presente Dichiarazione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consapevole delle sanzioni penali previste dall’art. 55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nel caso di falsa indicazione delle generalità del soggetto per conto del quale eventualmente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viene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eseguita l’operazione,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scegliere una delle quattro opzioni successive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):</w:t>
      </w: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left="36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agire in proprio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e, quindi, l’inesistenza di un diverso titolare effettivo così come previsto e definito dal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231/2007;</w:t>
      </w: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left="36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lastRenderedPageBreak/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agire per conto dei seguenti titolari effettivi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indicare le informazioni necessarie a consentire l’identificazione della/e persone fisiche titolare/i effettivi)</w:t>
      </w:r>
      <w:r w:rsidRPr="00DD5C8C">
        <w:rPr>
          <w:rFonts w:ascii="Arial Narrow" w:eastAsia="Calibri" w:hAnsi="Arial Narrow" w:cs="Times New Roman"/>
          <w:sz w:val="24"/>
          <w:szCs w:val="24"/>
        </w:rPr>
        <w:t>: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 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ind w:left="36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agire per conto della società/ente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_________________________________________, con sede legale in ________________ Via ______________________, iscritta al Registro delle imprese di ________________, numero di iscrizione e codice fiscale ________________, in qualità di legale rappresentante, munito dei necessari poteri, e attesta che il/i titolare/i effettivi sono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indicare le informazioni necessarie a consentire l’identificazione della/e persone fisiche titolare/i effettivi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):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0" w:line="276" w:lineRule="auto"/>
        <w:ind w:left="36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caso</w:t>
      </w:r>
      <w:proofErr w:type="gramEnd"/>
      <w:r w:rsidRPr="00DD5C8C">
        <w:rPr>
          <w:rFonts w:ascii="Arial Narrow" w:eastAsia="Calibri" w:hAnsi="Arial Narrow" w:cs="Times New Roman"/>
          <w:i/>
          <w:sz w:val="24"/>
          <w:szCs w:val="24"/>
        </w:rPr>
        <w:t xml:space="preserve"> residuale, in assenza di controllo o partecipazioni rilevanti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 di agire per conto della società/ente _________________________________________, con sede legale in ________________ Via ______________________, iscritta al Registro delle imprese di ________________, numero di iscrizione e codice fiscale ________________, in qualità di legale rappresentante, munito dei necessari poteri, e attesta che ai sensi dell’articolo 20, comma 4,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231/2007, i titolari effettivi di _____________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S.r.l./S.p.A./Ente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 devono essere individuati nelle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persone fisiche titolari di poteri di amministrazione o direzione della società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ovvero: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</w:t>
      </w:r>
      <w:r w:rsidRPr="00DD5C8C">
        <w:rPr>
          <w:rFonts w:ascii="Arial Narrow" w:eastAsia="Calibri" w:hAnsi="Arial Narrow" w:cs="Tahoma"/>
          <w:bCs/>
          <w:sz w:val="24"/>
          <w:szCs w:val="24"/>
        </w:rPr>
        <w:lastRenderedPageBreak/>
        <w:t>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200" w:line="264" w:lineRule="auto"/>
        <w:ind w:left="720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•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ab/>
        <w:t>Nome e Cognome_______________________, professione _______________, nato/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spellEnd"/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__________________ (___), il ______________, residente in ____________________, via __________________, n. ___, codice fiscale ________________, eventuale carta di identità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passaporto/altro documento di identificazione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 n._____________, rilasciata/o da ______________, il ___________, con scadenza il _______;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che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il/i titolare/i effettivo/i non costituisce/costituiscono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persona/e politicamente esposta/e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(estera/e o nazionale/i), ai sensi dell’art. 1, comma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2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, lettera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dd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oppure</w:t>
      </w:r>
    </w:p>
    <w:p w:rsidR="00DD5C8C" w:rsidRPr="00DD5C8C" w:rsidRDefault="00DD5C8C" w:rsidP="00DD5C8C">
      <w:pPr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che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il/i titolari effettivi costituisce/costituiscono 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persona/e politicamente esposte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estere o nazionali, ai sensi dell’art. 1, comma 2, lettera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dd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),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per le PPE barrare opzione e indicare la carica pubblica, il nome e  il legame con il titolare della carica pubblica - vedi Nota 2 dell’Allegato alla presente Dichiarazione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)_____________________________________________________________</w:t>
      </w:r>
    </w:p>
    <w:p w:rsidR="00DD5C8C" w:rsidRPr="00DD5C8C" w:rsidRDefault="00DD5C8C" w:rsidP="00DD5C8C">
      <w:pPr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6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che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le relazioni intercorrenti tra il Cliente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persona fisica o società/ente cliente del professionista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) e il titolare effettivo nonché, ove rilevi, l’esecutore sono: __________________________________________ (art.18, comma 1, lettera c),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231/2007);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6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lastRenderedPageBreak/>
        <w:t>che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la provenienza dei fondi utilizzati nell’operazione è _______________________________________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ove rilevi nell’operazione/prestazione professionale in funzione del rischio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- art. 18, co. 1, </w:t>
      </w:r>
      <w:proofErr w:type="spellStart"/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lett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>.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c) e d) e art.19, co. 1, </w:t>
      </w:r>
      <w:proofErr w:type="spellStart"/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lett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>.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231/2007);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6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che i mezzi di pagamento forniti dal Cliente al professionista il quale, in nome o per conto dello stesso Cliente compie qualsiasi operazione di natura finanziaria, sono ___________________________________________________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ove rilevi nell’operazione/prestazione professionale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- art. 31, co. 2, </w:t>
      </w:r>
      <w:proofErr w:type="spellStart"/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lett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>.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231/2007);</w:t>
      </w:r>
    </w:p>
    <w:p w:rsidR="00DD5C8C" w:rsidRPr="00DD5C8C" w:rsidRDefault="00DD5C8C" w:rsidP="00DD5C8C">
      <w:pPr>
        <w:spacing w:after="200" w:line="276" w:lineRule="auto"/>
        <w:ind w:left="720"/>
        <w:contextualSpacing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6"/>
        </w:numPr>
        <w:suppressAutoHyphens/>
        <w:spacing w:after="0" w:line="276" w:lineRule="auto"/>
        <w:ind w:left="360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che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i medesimi fondi e le risorse economiche eventualmente utilizzati non provengono né sono destinati a un’attività criminosa o al finanziamento del terrorismo di cui all’art. 2, co.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6,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del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(</w:t>
      </w:r>
      <w:r w:rsidRPr="00DD5C8C">
        <w:rPr>
          <w:rFonts w:ascii="Arial Narrow" w:eastAsia="Calibri" w:hAnsi="Arial Narrow" w:cs="Times New Roman"/>
          <w:i/>
          <w:sz w:val="24"/>
          <w:szCs w:val="24"/>
        </w:rPr>
        <w:t>vedi Nota 2 dell’Allegato alla presente Dichiarazione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).</w:t>
      </w: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- che la professione/attività del cliente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è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la seguente:______________________________________________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Esercitata/svolta dal _______________nell’ambito territoriale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______________________________________</w:t>
      </w:r>
      <w:proofErr w:type="gramEnd"/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center"/>
        <w:rPr>
          <w:rFonts w:ascii="Arial Narrow" w:eastAsia="Calibri" w:hAnsi="Arial Narrow" w:cs="Tahoma"/>
          <w:b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 xml:space="preserve">Dichiara espressamente 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i) di aver esaminato e compreso le definizioni in materia di “persone politicamente esposte”, di “titolare effettivo” e di “finanziamento al terrorismo” contenute in calce all’Allegato alla presente dichiarazione, ii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)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di essere consapevole delle sanzioni penali previste dall’art. 55, co. 3,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231/2007, per chi fornisce dati falsi o informazioni non veritiere, iii) di essere stato informato della circostanza che il mancato rilascio in tutto o in parte delle informazioni di cui sopra pregiudica la possibilità dello Studio professionale di dare esecuzione alla prestazione professionale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richiesta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</w:p>
    <w:p w:rsidR="00DD5C8C" w:rsidRPr="00DD5C8C" w:rsidRDefault="00DD5C8C" w:rsidP="00DD5C8C">
      <w:pPr>
        <w:spacing w:after="0" w:line="276" w:lineRule="auto"/>
        <w:ind w:left="3540" w:firstLine="708"/>
        <w:jc w:val="both"/>
        <w:rPr>
          <w:rFonts w:ascii="Arial Narrow" w:eastAsia="Calibri" w:hAnsi="Arial Narrow" w:cs="Tahoma"/>
          <w:bCs/>
          <w:sz w:val="24"/>
          <w:szCs w:val="24"/>
        </w:rPr>
      </w:pP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S</w:t>
      </w: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 xml:space="preserve">i </w:t>
      </w:r>
      <w:proofErr w:type="gramEnd"/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impegna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a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comunicare senza ritardo ogni eventuale integrazione o variazione dei dati sopra indicati.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Il sottoscritto prende altresì atto che i propri dati personali saranno trattati dallo Studio professionale esclusivamente per le finalità previste dal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 in adempimento degli obblighi previsti dal Regolamento UE 2016/679 per la protezione dei dati.</w:t>
      </w: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data_____________________________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>Firma del soggetto che esegue l’</w:t>
      </w:r>
      <w:proofErr w:type="gramStart"/>
      <w:r w:rsidRPr="00DD5C8C">
        <w:rPr>
          <w:rFonts w:ascii="Arial Narrow" w:eastAsia="Calibri" w:hAnsi="Arial Narrow" w:cs="Tahoma"/>
          <w:sz w:val="24"/>
          <w:szCs w:val="24"/>
        </w:rPr>
        <w:t>identificazione</w:t>
      </w:r>
      <w:proofErr w:type="gramEnd"/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>_______________________________________</w:t>
      </w:r>
    </w:p>
    <w:p w:rsidR="00DD5C8C" w:rsidRPr="00DD5C8C" w:rsidRDefault="00DD5C8C" w:rsidP="00DD5C8C">
      <w:pPr>
        <w:autoSpaceDE w:val="0"/>
        <w:autoSpaceDN w:val="0"/>
        <w:adjustRightInd w:val="0"/>
        <w:spacing w:after="200" w:line="276" w:lineRule="auto"/>
        <w:jc w:val="center"/>
        <w:rPr>
          <w:rFonts w:ascii="Arial Narrow" w:eastAsia="Calibri" w:hAnsi="Arial Narrow" w:cs="Calibri"/>
          <w:b/>
          <w:sz w:val="17"/>
          <w:szCs w:val="17"/>
        </w:rPr>
      </w:pPr>
    </w:p>
    <w:p w:rsidR="00DD5C8C" w:rsidRPr="00DD5C8C" w:rsidRDefault="00DD5C8C" w:rsidP="00DD5C8C">
      <w:pPr>
        <w:autoSpaceDE w:val="0"/>
        <w:autoSpaceDN w:val="0"/>
        <w:adjustRightInd w:val="0"/>
        <w:spacing w:after="200" w:line="276" w:lineRule="auto"/>
        <w:jc w:val="center"/>
        <w:rPr>
          <w:rFonts w:ascii="Arial Narrow" w:eastAsia="Calibri" w:hAnsi="Arial Narrow" w:cs="Calibri"/>
          <w:b/>
          <w:sz w:val="20"/>
          <w:szCs w:val="20"/>
        </w:rPr>
      </w:pPr>
      <w:r w:rsidRPr="00DD5C8C">
        <w:rPr>
          <w:rFonts w:ascii="Arial Narrow" w:eastAsia="Calibri" w:hAnsi="Arial Narrow" w:cs="Calibri"/>
          <w:b/>
          <w:sz w:val="20"/>
          <w:szCs w:val="20"/>
        </w:rPr>
        <w:t>Allegato alla Dichiarazione del Cliente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</w:rPr>
      </w:pPr>
      <w:proofErr w:type="gramStart"/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>(Nota</w:t>
      </w:r>
      <w:proofErr w:type="gramEnd"/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 xml:space="preserve"> 1)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 </w:t>
      </w:r>
      <w:r w:rsidRPr="00DD5C8C">
        <w:rPr>
          <w:rFonts w:ascii="Arial Narrow" w:eastAsia="Calibri" w:hAnsi="Arial Narrow" w:cs="Calibri"/>
          <w:sz w:val="16"/>
          <w:szCs w:val="16"/>
        </w:rPr>
        <w:t>Ai sensi dell’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art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. 2, commi </w:t>
      </w:r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</w:rPr>
        <w:t>4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 e 5, 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del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>Decreto Legislativo 21 novembre 2007, n. 231 (di seguito il “d.lgs.231/2007”),</w:t>
      </w: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 xml:space="preserve"> </w:t>
      </w:r>
      <w:r w:rsidRPr="00DD5C8C">
        <w:rPr>
          <w:rFonts w:ascii="Arial Narrow" w:eastAsia="Calibri" w:hAnsi="Arial Narrow" w:cs="Calibri"/>
          <w:sz w:val="16"/>
          <w:szCs w:val="16"/>
        </w:rPr>
        <w:t>per “riciclaggio” si intende: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a) la conversione o il trasferimento di beni, effettuati essendo a conoscenza che essi provengono da un’attività criminosa o da una partecipazione a tale attività, allo scopo di occultare o dissimulare l’origine illecita dei beni medesimi o di aiutare chiunque sia coinvolto in tale attività a sottrarsi alle conseguenze giuridiche delle proprie azioni;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lastRenderedPageBreak/>
        <w:t>b) l’occultamento o la dissimulazione della reale natura, provenienza, ubicazione, disposizione, movimento, proprietà dei beni o dei diritti sugli stessi, effettuati essendo a conoscenza che tali beni provengono da un’attività criminosa o da una partecipazione a tale attività;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 xml:space="preserve">c) </w:t>
      </w:r>
      <w:proofErr w:type="gramStart"/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l’</w:t>
      </w:r>
      <w:proofErr w:type="gramEnd"/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acquisto, la detenzione o l’utilizzazione di beni essendo a conoscenza, al momento della loro ricezione, che tali beni provengono da un’attività criminosa o da una partecipazione a tale attività;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 xml:space="preserve">d) la partecipazione </w:t>
      </w:r>
      <w:proofErr w:type="gramStart"/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ad</w:t>
      </w:r>
      <w:proofErr w:type="gramEnd"/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 xml:space="preserve"> uno degli atti di cui alle lettere a), b) e c) l’associazione per commettere tale atto, il tentativo di perpetrarlo, il fatto di aiutare, istigare o consigliare qualcuno a commetterlo o il fatto di agevolarne l’esecuzione.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</w:rPr>
      </w:pPr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 xml:space="preserve">Il riciclaggio è considerato </w:t>
      </w:r>
      <w:proofErr w:type="gramStart"/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tale anche se</w:t>
      </w:r>
      <w:proofErr w:type="gramEnd"/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 xml:space="preserve"> le attività che hanno generato i beni da riciclare si sono svolte fuori dai confini nazionali. La conoscenza, l’intenzione o la finalità, che </w:t>
      </w:r>
      <w:proofErr w:type="gramStart"/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>debbono</w:t>
      </w:r>
      <w:proofErr w:type="gramEnd"/>
      <w:r w:rsidRPr="00DD5C8C">
        <w:rPr>
          <w:rFonts w:ascii="Arial Narrow" w:eastAsia="Calibri" w:hAnsi="Arial Narrow" w:cs="Times New Roman"/>
          <w:bCs/>
          <w:color w:val="0F0F0F"/>
          <w:sz w:val="16"/>
          <w:szCs w:val="16"/>
          <w:lang w:eastAsia="it-IT"/>
        </w:rPr>
        <w:t xml:space="preserve"> costituire un elemento delle azioni di cui al comma 4 possono essere dedotte da circostanze di fatto obiettive.</w:t>
      </w:r>
      <w:r w:rsidRPr="00DD5C8C">
        <w:rPr>
          <w:rFonts w:ascii="Arial Narrow" w:eastAsia="Calibri" w:hAnsi="Arial Narrow" w:cs="Calibri"/>
          <w:sz w:val="16"/>
          <w:szCs w:val="16"/>
        </w:rPr>
        <w:t xml:space="preserve"> 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/>
          <w:sz w:val="16"/>
          <w:szCs w:val="16"/>
        </w:rPr>
      </w:pP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/>
          <w:sz w:val="16"/>
          <w:szCs w:val="16"/>
        </w:rPr>
      </w:pPr>
      <w:proofErr w:type="gramStart"/>
      <w:r w:rsidRPr="00DD5C8C">
        <w:rPr>
          <w:rFonts w:ascii="Arial Narrow" w:eastAsia="Calibri" w:hAnsi="Arial Narrow" w:cs="Calibri"/>
          <w:b/>
          <w:sz w:val="16"/>
          <w:szCs w:val="16"/>
        </w:rPr>
        <w:t>(Nota</w:t>
      </w:r>
      <w:proofErr w:type="gramEnd"/>
      <w:r w:rsidRPr="00DD5C8C">
        <w:rPr>
          <w:rFonts w:ascii="Arial Narrow" w:eastAsia="Calibri" w:hAnsi="Arial Narrow" w:cs="Calibri"/>
          <w:b/>
          <w:sz w:val="16"/>
          <w:szCs w:val="16"/>
        </w:rPr>
        <w:t xml:space="preserve"> 2) </w:t>
      </w:r>
      <w:r w:rsidRPr="00DD5C8C">
        <w:rPr>
          <w:rFonts w:ascii="Arial Narrow" w:eastAsia="Calibri" w:hAnsi="Arial Narrow" w:cs="Calibri"/>
          <w:sz w:val="16"/>
          <w:szCs w:val="16"/>
        </w:rPr>
        <w:t xml:space="preserve">Ai sensi dell’ 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art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. 2, comma </w:t>
      </w:r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</w:rPr>
        <w:t>6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</w:rPr>
        <w:t>, del d.lgs.231/2007,</w:t>
      </w: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 xml:space="preserve"> </w:t>
      </w:r>
      <w:r w:rsidRPr="00DD5C8C">
        <w:rPr>
          <w:rFonts w:ascii="Arial Narrow" w:eastAsia="Calibri" w:hAnsi="Arial Narrow" w:cs="Calibri"/>
          <w:sz w:val="16"/>
          <w:szCs w:val="16"/>
        </w:rPr>
        <w:t xml:space="preserve"> per “</w:t>
      </w:r>
      <w:r w:rsidRPr="00DD5C8C">
        <w:rPr>
          <w:rFonts w:ascii="Arial Narrow" w:eastAsia="Calibri" w:hAnsi="Arial Narrow" w:cs="Calibri"/>
          <w:b/>
          <w:sz w:val="16"/>
          <w:szCs w:val="16"/>
        </w:rPr>
        <w:t>finanziamento al terrorismo</w:t>
      </w:r>
      <w:r w:rsidRPr="00DD5C8C">
        <w:rPr>
          <w:rFonts w:ascii="Arial Narrow" w:eastAsia="Calibri" w:hAnsi="Arial Narrow" w:cs="Calibri"/>
          <w:sz w:val="16"/>
          <w:szCs w:val="16"/>
        </w:rPr>
        <w:t>” si intende qualsiasi attività diretta, con ogni mezzo, alla fornitura, alla raccolta, alla provvista, all'intermediazione, al deposito, alla custodia o all'erogazione, in qualunque modo realizzate, di fondi e risorse economiche, direttamente o indirettamente, in tutto o in parte, utilizzabili per il compimento di una o più condotte, con finalità di terrorismo secondo quanto previsto dalle leggi penali ciò indipendentemente dall'effettivo utilizzo dei fondi e delle risorse economiche per la commissione delle condotte anzidette.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/>
          <w:sz w:val="16"/>
          <w:szCs w:val="16"/>
        </w:rPr>
      </w:pP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  <w:lang w:eastAsia="it-IT"/>
        </w:rPr>
      </w:pPr>
      <w:proofErr w:type="gramStart"/>
      <w:r w:rsidRPr="00DD5C8C">
        <w:rPr>
          <w:rFonts w:ascii="Arial Narrow" w:eastAsia="Calibri" w:hAnsi="Arial Narrow" w:cs="Calibri"/>
          <w:b/>
          <w:sz w:val="16"/>
          <w:szCs w:val="16"/>
        </w:rPr>
        <w:t>(Nota</w:t>
      </w:r>
      <w:proofErr w:type="gramEnd"/>
      <w:r w:rsidRPr="00DD5C8C">
        <w:rPr>
          <w:rFonts w:ascii="Arial Narrow" w:eastAsia="Calibri" w:hAnsi="Arial Narrow" w:cs="Calibri"/>
          <w:b/>
          <w:sz w:val="16"/>
          <w:szCs w:val="16"/>
        </w:rPr>
        <w:t xml:space="preserve"> 3)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 - Ai sensi </w:t>
      </w:r>
      <w:r w:rsidRPr="00DD5C8C">
        <w:rPr>
          <w:rFonts w:ascii="Arial Narrow" w:eastAsia="Calibri" w:hAnsi="Arial Narrow" w:cs="Calibri"/>
          <w:sz w:val="16"/>
          <w:szCs w:val="16"/>
        </w:rPr>
        <w:t>dell’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art.1, comma 2, </w:t>
      </w:r>
      <w:proofErr w:type="spell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lett</w:t>
      </w:r>
      <w:proofErr w:type="spell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. </w:t>
      </w:r>
      <w:proofErr w:type="spell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dd</w:t>
      </w:r>
      <w:proofErr w:type="spell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), del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“d.lgs.231/2007”, </w:t>
      </w:r>
      <w:r w:rsidRPr="00DD5C8C">
        <w:rPr>
          <w:rFonts w:ascii="Arial Narrow" w:eastAsia="Calibri" w:hAnsi="Arial Narrow" w:cs="Calibri"/>
          <w:sz w:val="16"/>
          <w:szCs w:val="16"/>
        </w:rPr>
        <w:t>per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 “</w:t>
      </w: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>persone politicamente esposte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” si intendono: </w:t>
      </w: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le persone fisiche che occupano o hanno cessato di occupare da meno di un anno importanti cariche pubbliche, </w:t>
      </w:r>
      <w:proofErr w:type="spell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nonchè</w:t>
      </w:r>
      <w:proofErr w:type="spell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i loro familiari e coloro che con i predetti soggetti intrattengono notoriamente stretti legami, come di seguito elencate: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1) sono persone fisiche che occupano o hanno occupato importanti cariche pubbliche </w:t>
      </w:r>
      <w:proofErr w:type="gram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coloro che ricoprono</w:t>
      </w:r>
      <w:proofErr w:type="gram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o hanno ricoperto la carica di: 1.1 Presidente della Repubblica, Presidente del Consiglio, Ministro, Vice</w:t>
      </w:r>
      <w:r w:rsidRPr="00DD5C8C">
        <w:rPr>
          <w:rFonts w:ascii="Cambria Math" w:eastAsia="Calibri" w:hAnsi="Cambria Math" w:cs="Cambria Math"/>
          <w:sz w:val="16"/>
          <w:szCs w:val="16"/>
          <w:lang w:eastAsia="it-IT"/>
        </w:rPr>
        <w:t>‐</w:t>
      </w: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Ministro e Sottosegretario, Presidente di Regione, assessore regionale, Sindaco di capoluogo di provincia o città metropolitana, Sindaco di comune con popolazione non inferiore a 15.000 abitanti </w:t>
      </w:r>
      <w:proofErr w:type="spell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nonchè</w:t>
      </w:r>
      <w:proofErr w:type="spell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cariche analoghe in Stati esteri; 1.2 deputato, senatore, parlamentare europeo, consigliere regionale </w:t>
      </w:r>
      <w:proofErr w:type="spell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nonchè</w:t>
      </w:r>
      <w:proofErr w:type="spell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cariche analoghe in Stati esteri; 1.3 membro degli organi direttivi centrali di partiti politici; 1.4 giudice della Corte Costituzionale, magistrato della Corte di Cassazione o della Corte dei conti, consigliere di Stato e altri componenti del Consiglio di Giustizia Amministrativa per la Regione siciliana </w:t>
      </w:r>
      <w:proofErr w:type="spell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nonchè</w:t>
      </w:r>
      <w:proofErr w:type="spell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cariche analoghe in Stati esteri; 1.5 membro degli organi direttivi delle banche centrali e delle autorità indipendenti; 1.6 ambasciatore, incaricato d'affari ovvero cariche equivalenti in Stati esteri, ufficiale di grado apicale delle forze armate ovvero cariche analoghe in Stati esteri; 1.7 componente degli organi di amministrazione, direzione o controllo delle imprese controllate, anche indirettamente, dallo Stato italiano o da uno Stato estero ovvero partecipate, in misura prevalente o totalitaria, dalle Regioni, da comuni capoluoghi di provincia e città metropolitane e da comuni con popolazione complessivamente non inferiore a 15.000 abitanti; 1.8 direttore generale di ASL e di azienda ospedaliera, di azienda ospedaliera universitaria e degli altri enti del servizio sanitario nazionale. 1.9 direttore, vicedirettore e membro dell'organo di gestione o soggetto svolgenti funzioni equivalenti in organizzazioni internazionali;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2) sono familiari di persone politicamente esposte: i genitori, il coniuge o la persona legata in unione civile o convivenza di fatto o istituti assimilabili alla persona politicamente esposta, i figli e i loro coniugi </w:t>
      </w:r>
      <w:proofErr w:type="gram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nonché</w:t>
      </w:r>
      <w:proofErr w:type="gram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le persone legate ai figli in unione civile o convivenza di fatto o istituti assimilabili; 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</w:rPr>
      </w:pPr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3) sono soggetti con i quali le persone politicamente esposte intrattengono notoriamente stretti legami: 3.1 le persone fisiche legate alla </w:t>
      </w:r>
      <w:proofErr w:type="gramStart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>persona</w:t>
      </w:r>
      <w:proofErr w:type="gramEnd"/>
      <w:r w:rsidRPr="00DD5C8C">
        <w:rPr>
          <w:rFonts w:ascii="Arial Narrow" w:eastAsia="Calibri" w:hAnsi="Arial Narrow" w:cs="Calibri"/>
          <w:sz w:val="16"/>
          <w:szCs w:val="16"/>
          <w:lang w:eastAsia="it-IT"/>
        </w:rPr>
        <w:t xml:space="preserve"> politicamente esposta per via della titolarità effettiva congiunta di enti giuridici o di altro stretto rapporto di affari; 3.2 le persone fisiche che detengono solo formalmente il controllo totalitario di un'entità notoriamente costituita, di fatto, </w:t>
      </w:r>
      <w:r w:rsidRPr="00DD5C8C">
        <w:rPr>
          <w:rFonts w:ascii="Arial Narrow" w:eastAsia="Calibri" w:hAnsi="Arial Narrow" w:cs="Calibri"/>
          <w:sz w:val="16"/>
          <w:szCs w:val="16"/>
        </w:rPr>
        <w:t>nell'interesse e a beneficio di una persona politicamente esposta.</w:t>
      </w:r>
    </w:p>
    <w:p w:rsidR="00DD5C8C" w:rsidRPr="00DD5C8C" w:rsidRDefault="00DD5C8C" w:rsidP="00DD5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eastAsia="Times New Roman" w:hAnsi="Arial Narrow" w:cs="Calibri"/>
          <w:sz w:val="16"/>
          <w:szCs w:val="16"/>
          <w:lang w:eastAsia="it-IT"/>
        </w:rPr>
      </w:pPr>
      <w:r w:rsidRPr="00DD5C8C">
        <w:rPr>
          <w:rFonts w:ascii="Arial Narrow" w:eastAsia="Times New Roman" w:hAnsi="Arial Narrow" w:cs="Calibri"/>
          <w:sz w:val="16"/>
          <w:szCs w:val="16"/>
          <w:lang w:eastAsia="it-IT"/>
        </w:rPr>
        <w:t xml:space="preserve"> 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proofErr w:type="gramStart"/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>(Nota</w:t>
      </w:r>
      <w:proofErr w:type="gramEnd"/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 xml:space="preserve"> 4)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 - Ai sensi dell’art.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 1, comma 2, </w:t>
      </w:r>
      <w:proofErr w:type="spellStart"/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lett</w:t>
      </w:r>
      <w:proofErr w:type="spell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.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 </w:t>
      </w:r>
      <w:proofErr w:type="spell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pp</w:t>
      </w:r>
      <w:proofErr w:type="spell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), del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>d.lgs.231/2007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,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>per “</w:t>
      </w:r>
      <w:r w:rsidRPr="00DD5C8C">
        <w:rPr>
          <w:rFonts w:ascii="Arial Narrow" w:eastAsia="Calibri" w:hAnsi="Arial Narrow" w:cs="Calibri"/>
          <w:b/>
          <w:bCs/>
          <w:sz w:val="16"/>
          <w:szCs w:val="16"/>
        </w:rPr>
        <w:t>titolare effettivo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 xml:space="preserve">” si intende 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la persona fisica o le persone fisiche, diverse dal cliente, nell'interesse della quale o delle quali, in ultima istanza, il rapporto continuativo è instaurato, la prestazione professionale è resa o l'operazione è eseguita.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Art. </w:t>
      </w:r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20 del </w:t>
      </w:r>
      <w:r w:rsidRPr="00DD5C8C">
        <w:rPr>
          <w:rFonts w:ascii="Arial Narrow" w:eastAsia="Calibri" w:hAnsi="Arial Narrow" w:cs="Calibri"/>
          <w:bCs/>
          <w:sz w:val="16"/>
          <w:szCs w:val="16"/>
        </w:rPr>
        <w:t>d.lgs.231/2007</w:t>
      </w: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 (Criteri per la determinazione della titolarità effettiva di clienti diversi dalle persone fisiche)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. 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1. Il titolare effettivo di clienti diversi dalle persone fisiche coincide con la persona fisica o le persone fisiche cui, in ultima </w:t>
      </w:r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istanza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, è attribuibile la proprietà diretta o indiretta dell'ente ovvero il relativo controllo.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2. Nel caso in cui il cliente sia una società di capitali: a) costituisce indicazione di proprietà diretta la titolarità di una partecipazione superiore al 25 per cento del capitale del cliente, detenuta da una persona fisica; b</w:t>
      </w:r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)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 costituisce indicazione di proprietà indiretta la titolarità di una percentuale di partecipazioni superiore al 25 per cento del capitale del cliente, posseduto per il tramite di società controllate, società fiduciarie o per interposta persona.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3. Nelle ipotesi in cui l'esame dell'assetto proprietario non consenta di individuare in maniera univoca la persona fisica o le persone fisiche cui è attribuibile la proprietà diretta o indiretta dell'ente, il titolare effettivo coincide con la persona fisica o le persone fisiche cui, in ultima </w:t>
      </w:r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istanza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, è attribuibile il controllo del medesimo in forza: a) del controllo della maggioranza dei voti esercitabili in assemblea ordinaria; b) del controllo di voti sufficienti per esercitare un'influenza dominante in assemblea ordinaria; c) dell'esistenza di particolari vincoli contrattuali che consentano di esercitare un'influenza dominante.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4. Qualora l'applicazione dei criteri di cui ai precedenti commi non consenta di individuare univocamente uno o più titolari effettivi, il titolare </w:t>
      </w:r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effettivo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 coincide con la persona fisica o le persone fisiche titolari di poteri di amministrazione o direzione della società.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5. Nel caso in cui il cliente sia una persona giuridica privata, di cui al decreto del Presidente </w:t>
      </w:r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della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 Repubblica 10 febbraio 2000, n. 361, sono cumulativamente individuati, come titolari effettivi: a) i fondatori, ove in vita; b) i beneficiari, quando individuati o facilmente individuabili; c) i titolari di funzioni di direzione e amministrazione.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Calibri"/>
          <w:bCs/>
          <w:sz w:val="16"/>
          <w:szCs w:val="16"/>
          <w:lang w:eastAsia="it-IT"/>
        </w:rPr>
      </w:pPr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6. I soggetti obbligati conservano traccia delle verifiche effettuate ai fini dell'individuazione </w:t>
      </w:r>
      <w:proofErr w:type="gramStart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>del</w:t>
      </w:r>
      <w:proofErr w:type="gramEnd"/>
      <w:r w:rsidRPr="00DD5C8C">
        <w:rPr>
          <w:rFonts w:ascii="Arial Narrow" w:eastAsia="Calibri" w:hAnsi="Arial Narrow" w:cs="Calibri"/>
          <w:bCs/>
          <w:sz w:val="16"/>
          <w:szCs w:val="16"/>
          <w:lang w:eastAsia="it-IT"/>
        </w:rPr>
        <w:t xml:space="preserve"> titolare effettivo.</w:t>
      </w:r>
    </w:p>
    <w:p w:rsidR="00DD5C8C" w:rsidRPr="00DD5C8C" w:rsidRDefault="00DD5C8C" w:rsidP="00DD5C8C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567" w:hanging="567"/>
        <w:jc w:val="both"/>
        <w:rPr>
          <w:rFonts w:ascii="Arial Narrow" w:eastAsia="Arial Narrow" w:hAnsi="Arial Narrow" w:cs="Calibri"/>
          <w:bCs/>
          <w:sz w:val="16"/>
          <w:szCs w:val="16"/>
        </w:rPr>
      </w:pP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  <w:sz w:val="20"/>
          <w:szCs w:val="20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data_____________________________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p w:rsidR="00DD5C8C" w:rsidRPr="00DD5C8C" w:rsidRDefault="00DD5C8C" w:rsidP="00DD5C8C">
      <w:pPr>
        <w:keepNext/>
        <w:keepLines/>
        <w:spacing w:before="200" w:after="0" w:line="276" w:lineRule="auto"/>
        <w:outlineLvl w:val="1"/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/>
        </w:rPr>
      </w:pPr>
      <w:r w:rsidRPr="00DD5C8C">
        <w:rPr>
          <w:rFonts w:ascii="Cambria" w:eastAsia="Times New Roman" w:hAnsi="Cambria" w:cs="Times New Roman"/>
          <w:b/>
          <w:bCs/>
          <w:color w:val="4F81BD"/>
          <w:sz w:val="26"/>
          <w:szCs w:val="26"/>
          <w:lang w:val="x-none"/>
        </w:rPr>
        <w:br w:type="page"/>
      </w:r>
      <w:bookmarkStart w:id="17" w:name="_Toc9094427"/>
      <w:bookmarkStart w:id="18" w:name="_Toc9412561"/>
      <w:r w:rsidRPr="00DD5C8C">
        <w:rPr>
          <w:rFonts w:ascii="Arial Narrow" w:eastAsia="Calibri" w:hAnsi="Arial Narrow" w:cs="Calibri Light"/>
          <w:b/>
          <w:sz w:val="26"/>
          <w:szCs w:val="26"/>
        </w:rPr>
        <w:lastRenderedPageBreak/>
        <w:t>AV.5 – DICHIARAZIONE DEL PROFESSIONISTA ATTESTANTE EX ART. 26 D.LGS. 231/2007</w:t>
      </w:r>
      <w:bookmarkEnd w:id="17"/>
      <w:bookmarkEnd w:id="18"/>
    </w:p>
    <w:p w:rsidR="00DD5C8C" w:rsidRPr="00DD5C8C" w:rsidRDefault="00DD5C8C" w:rsidP="00DD5C8C">
      <w:pPr>
        <w:autoSpaceDE w:val="0"/>
        <w:autoSpaceDN w:val="0"/>
        <w:adjustRightInd w:val="0"/>
        <w:spacing w:before="120"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Il sottoscritto Dott./Rag. _____________________________, iscritto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 xml:space="preserve">all’ 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Albo dei Dottori Commercialisti e degli Esperti Contabili di____________________ al n.______ con studio in___________________(____) località/via/piazza_____________________ n. ______, avendo ricevuto in data _________ dal Professionista di cui all’art. 3 comma 4 del </w:t>
      </w:r>
      <w:proofErr w:type="spellStart"/>
      <w:r w:rsidRPr="00DD5C8C">
        <w:rPr>
          <w:rFonts w:ascii="Arial Narrow" w:eastAsia="Calibri" w:hAnsi="Arial Narrow" w:cs="Calibri Light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Calibri Light"/>
          <w:sz w:val="24"/>
          <w:szCs w:val="24"/>
        </w:rPr>
        <w:t xml:space="preserve"> 231/2007 ______________________ domiciliato in ______________ (____) località/via/piazza _________________________n. ______, richiesta di dichiarazione di esecuzione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degli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obblighi di “Adeguata verifica della clientela” 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ex</w:t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 art. 18, comma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1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, lettere a), b) e c), del </w:t>
      </w:r>
      <w:proofErr w:type="spellStart"/>
      <w:r w:rsidRPr="00DD5C8C">
        <w:rPr>
          <w:rFonts w:ascii="Arial Narrow" w:eastAsia="Calibri" w:hAnsi="Arial Narrow" w:cs="Calibri Light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Calibri Light"/>
          <w:sz w:val="24"/>
          <w:szCs w:val="24"/>
        </w:rPr>
        <w:t xml:space="preserve"> 231/2007 nei confronti di: </w:t>
      </w:r>
    </w:p>
    <w:p w:rsidR="00DD5C8C" w:rsidRPr="00DD5C8C" w:rsidRDefault="00DD5C8C" w:rsidP="00BA4E75">
      <w:pPr>
        <w:numPr>
          <w:ilvl w:val="0"/>
          <w:numId w:val="8"/>
        </w:numPr>
        <w:spacing w:after="0" w:line="276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sz w:val="24"/>
          <w:szCs w:val="24"/>
        </w:rPr>
        <w:t>Persona fisica Cliente</w:t>
      </w:r>
      <w:r w:rsidRPr="00DD5C8C">
        <w:rPr>
          <w:rFonts w:ascii="Arial Narrow" w:eastAsia="Calibri" w:hAnsi="Arial Narrow" w:cs="Times New Roman"/>
          <w:sz w:val="24"/>
          <w:szCs w:val="24"/>
        </w:rPr>
        <w:t xml:space="preserve"> o </w:t>
      </w:r>
      <w:r w:rsidRPr="00DD5C8C">
        <w:rPr>
          <w:rFonts w:ascii="Arial Narrow" w:eastAsia="Calibri" w:hAnsi="Arial Narrow" w:cs="Times New Roman"/>
          <w:b/>
          <w:sz w:val="24"/>
          <w:szCs w:val="24"/>
        </w:rPr>
        <w:t>legale rappresentante</w:t>
      </w:r>
      <w:r w:rsidRPr="00DD5C8C">
        <w:rPr>
          <w:rFonts w:ascii="Arial Narrow" w:eastAsia="Calibri" w:hAnsi="Arial Narrow" w:cs="Times New Roman"/>
          <w:sz w:val="24"/>
          <w:szCs w:val="24"/>
        </w:rPr>
        <w:t>/delegato/procuratore della società/ente che conferisce il mandato professionale:</w:t>
      </w:r>
    </w:p>
    <w:p w:rsidR="00DD5C8C" w:rsidRPr="00DD5C8C" w:rsidRDefault="00DD5C8C" w:rsidP="00DD5C8C">
      <w:pPr>
        <w:spacing w:after="0" w:line="276" w:lineRule="auto"/>
        <w:ind w:left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Cognome e nome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left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Codice fiscale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left="709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>Carica/poteri rappresentanza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firstLine="708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DD5C8C" w:rsidRPr="00DD5C8C" w:rsidRDefault="00DD5C8C" w:rsidP="00BA4E75">
      <w:pPr>
        <w:numPr>
          <w:ilvl w:val="0"/>
          <w:numId w:val="8"/>
        </w:numPr>
        <w:spacing w:after="0" w:line="276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DD5C8C">
        <w:rPr>
          <w:rFonts w:ascii="Arial Narrow" w:eastAsia="Calibri" w:hAnsi="Arial Narrow" w:cs="Times New Roman"/>
          <w:b/>
          <w:sz w:val="24"/>
          <w:szCs w:val="24"/>
        </w:rPr>
        <w:t>Società/ente Cliente:</w:t>
      </w:r>
    </w:p>
    <w:p w:rsidR="00DD5C8C" w:rsidRPr="00DD5C8C" w:rsidRDefault="00DD5C8C" w:rsidP="00DD5C8C">
      <w:pPr>
        <w:spacing w:after="0" w:line="276" w:lineRule="auto"/>
        <w:ind w:left="708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 xml:space="preserve">Denominazione/ragione sociale/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spacing w:after="0" w:line="276" w:lineRule="auto"/>
        <w:ind w:left="360"/>
        <w:jc w:val="both"/>
        <w:rPr>
          <w:rFonts w:ascii="Arial Narrow" w:eastAsia="Calibri" w:hAnsi="Arial Narrow" w:cs="Times New Roman"/>
          <w:sz w:val="24"/>
          <w:szCs w:val="24"/>
        </w:rPr>
      </w:pPr>
      <w:r w:rsidRPr="00DD5C8C">
        <w:rPr>
          <w:rFonts w:ascii="Arial Narrow" w:eastAsia="Calibri" w:hAnsi="Arial Narrow" w:cs="Times New Roman"/>
          <w:sz w:val="24"/>
          <w:szCs w:val="24"/>
        </w:rPr>
        <w:tab/>
        <w:t xml:space="preserve">Codice fiscale </w:t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</w:r>
      <w:r w:rsidRPr="00DD5C8C">
        <w:rPr>
          <w:rFonts w:ascii="Arial Narrow" w:eastAsia="Calibri" w:hAnsi="Arial Narrow" w:cs="Times New Roman"/>
          <w:sz w:val="24"/>
          <w:szCs w:val="24"/>
        </w:rPr>
        <w:tab/>
        <w:t>______________________________________________</w:t>
      </w:r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center"/>
        <w:rPr>
          <w:rFonts w:ascii="Arial Narrow" w:eastAsia="Calibri" w:hAnsi="Arial Narrow" w:cs="Calibri Light"/>
          <w:b/>
          <w:sz w:val="24"/>
          <w:szCs w:val="24"/>
        </w:rPr>
      </w:pPr>
      <w:r w:rsidRPr="00DD5C8C">
        <w:rPr>
          <w:rFonts w:ascii="Arial Narrow" w:eastAsia="Calibri" w:hAnsi="Arial Narrow" w:cs="Calibri Light"/>
          <w:b/>
          <w:sz w:val="24"/>
          <w:szCs w:val="24"/>
        </w:rPr>
        <w:t>ATTESTA</w:t>
      </w:r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così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come previsto dagli articoli 26 e 27 del </w:t>
      </w:r>
      <w:proofErr w:type="spellStart"/>
      <w:r w:rsidRPr="00DD5C8C">
        <w:rPr>
          <w:rFonts w:ascii="Arial Narrow" w:eastAsia="Calibri" w:hAnsi="Arial Narrow" w:cs="Calibri Light"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Calibri Light"/>
          <w:sz w:val="24"/>
          <w:szCs w:val="24"/>
        </w:rPr>
        <w:t xml:space="preserve"> 231/2007:  </w:t>
      </w:r>
    </w:p>
    <w:p w:rsidR="00DD5C8C" w:rsidRPr="00DD5C8C" w:rsidRDefault="00DD5C8C" w:rsidP="00BA4E75">
      <w:pPr>
        <w:numPr>
          <w:ilvl w:val="0"/>
          <w:numId w:val="9"/>
        </w:numPr>
        <w:autoSpaceDE w:val="0"/>
        <w:autoSpaceDN w:val="0"/>
        <w:adjustRightInd w:val="0"/>
        <w:spacing w:after="200"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aver assolto correttamente l’obbligo di adeguata verifica del Cliente ________________________</w:t>
      </w:r>
    </w:p>
    <w:p w:rsidR="00DD5C8C" w:rsidRPr="00DD5C8C" w:rsidRDefault="00DD5C8C" w:rsidP="00BA4E75">
      <w:pPr>
        <w:numPr>
          <w:ilvl w:val="0"/>
          <w:numId w:val="9"/>
        </w:numPr>
        <w:autoSpaceDE w:val="0"/>
        <w:autoSpaceDN w:val="0"/>
        <w:adjustRightInd w:val="0"/>
        <w:spacing w:after="200"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la coincidenza tra il Cliente verificato dal sottoscritto Professionista e il Cliente per il quale si richiede l’attestazione______________________________________________________________________ </w:t>
      </w:r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Si allega alla presente attestazione copia della seguente documentazione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relativa a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>:</w:t>
      </w:r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dati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identificativi del cliente, </w:t>
      </w:r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dati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identificativi del titolare effettivo </w:t>
      </w:r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dati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identificativi dell’esecutore</w:t>
      </w:r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scopo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e natura della prestazione professionale</w:t>
      </w:r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 </w:t>
      </w: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altro</w:t>
      </w:r>
      <w:proofErr w:type="gramEnd"/>
    </w:p>
    <w:p w:rsidR="00DD5C8C" w:rsidRPr="00DD5C8C" w:rsidRDefault="00DD5C8C" w:rsidP="00DD5C8C">
      <w:pPr>
        <w:autoSpaceDE w:val="0"/>
        <w:autoSpaceDN w:val="0"/>
        <w:adjustRightInd w:val="0"/>
        <w:spacing w:line="259" w:lineRule="atLeast"/>
        <w:jc w:val="both"/>
        <w:rPr>
          <w:rFonts w:ascii="Arial Narrow" w:eastAsia="Calibri" w:hAnsi="Arial Narrow" w:cs="Calibri Light"/>
          <w:sz w:val="24"/>
          <w:szCs w:val="24"/>
        </w:rPr>
      </w:pPr>
      <w:r w:rsidRPr="00DD5C8C">
        <w:rPr>
          <w:rFonts w:ascii="Arial Narrow" w:eastAsia="Calibri" w:hAnsi="Arial Narrow" w:cs="Calibri Light"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conservata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agli atti presso lo studio del sottoscritto dichiarante:</w:t>
      </w:r>
    </w:p>
    <w:p w:rsidR="00DD5C8C" w:rsidRPr="00DD5C8C" w:rsidRDefault="00DD5C8C" w:rsidP="00DD5C8C">
      <w:pPr>
        <w:spacing w:after="0" w:line="240" w:lineRule="auto"/>
        <w:rPr>
          <w:rFonts w:ascii="Arial Narrow" w:eastAsia="Calibri" w:hAnsi="Arial Narrow" w:cs="Times New Roman"/>
          <w:sz w:val="20"/>
          <w:szCs w:val="20"/>
        </w:rPr>
      </w:pPr>
      <w:r w:rsidRPr="00DD5C8C">
        <w:rPr>
          <w:rFonts w:ascii="Arial Narrow" w:eastAsia="Calibri" w:hAnsi="Arial Narrow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DD5C8C" w:rsidRPr="00DD5C8C" w:rsidRDefault="00DD5C8C" w:rsidP="00DD5C8C">
      <w:pPr>
        <w:spacing w:after="0" w:line="240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DD5C8C" w:rsidRPr="00DD5C8C" w:rsidRDefault="00DD5C8C" w:rsidP="00DD5C8C">
      <w:pPr>
        <w:spacing w:after="0" w:line="240" w:lineRule="auto"/>
        <w:rPr>
          <w:rFonts w:ascii="Arial Narrow" w:eastAsia="Calibri" w:hAnsi="Arial Narrow" w:cs="Times New Roman"/>
          <w:sz w:val="20"/>
          <w:szCs w:val="20"/>
        </w:rPr>
      </w:pPr>
      <w:r w:rsidRPr="00DD5C8C">
        <w:rPr>
          <w:rFonts w:ascii="Arial Narrow" w:eastAsia="Calibri" w:hAnsi="Arial Narrow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imes New Roman"/>
          <w:sz w:val="20"/>
          <w:szCs w:val="20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data_____________________________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p w:rsidR="00DD5C8C" w:rsidRPr="00DD5C8C" w:rsidRDefault="00DD5C8C" w:rsidP="00DD5C8C">
      <w:pPr>
        <w:spacing w:after="0" w:line="240" w:lineRule="auto"/>
        <w:rPr>
          <w:rFonts w:ascii="Arial Narrow" w:eastAsia="Calibri" w:hAnsi="Arial Narrow" w:cs="Tahoma"/>
          <w:sz w:val="24"/>
          <w:szCs w:val="24"/>
        </w:rPr>
      </w:pPr>
    </w:p>
    <w:p w:rsidR="00DD5C8C" w:rsidRPr="00DD5C8C" w:rsidRDefault="00DD5C8C" w:rsidP="00DD5C8C">
      <w:pPr>
        <w:keepNext/>
        <w:keepLines/>
        <w:spacing w:before="200" w:after="0" w:line="276" w:lineRule="auto"/>
        <w:outlineLvl w:val="1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  <w:bookmarkStart w:id="19" w:name="_Toc1976679"/>
      <w:bookmarkStart w:id="20" w:name="_Toc9094428"/>
      <w:bookmarkStart w:id="21" w:name="_Toc9412562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>AV.6 – DICHIARAZIONE DI ASTENSIONE DEL PROFESSIONISTA</w:t>
      </w:r>
      <w:bookmarkEnd w:id="19"/>
      <w:bookmarkEnd w:id="20"/>
      <w:bookmarkEnd w:id="21"/>
    </w:p>
    <w:p w:rsidR="00DD5C8C" w:rsidRPr="00DD5C8C" w:rsidRDefault="00DD5C8C" w:rsidP="00DD5C8C">
      <w:pPr>
        <w:spacing w:before="120"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Il sottoscritto ____________________________________________________________ Professionista di cui all’articolo 3, comma 4, lettera a),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231/2007,</w:t>
      </w:r>
    </w:p>
    <w:p w:rsidR="00DD5C8C" w:rsidRPr="00DD5C8C" w:rsidRDefault="00DD5C8C" w:rsidP="00DD5C8C">
      <w:pPr>
        <w:spacing w:after="0" w:line="276" w:lineRule="auto"/>
        <w:jc w:val="center"/>
        <w:rPr>
          <w:rFonts w:ascii="Arial Narrow" w:eastAsia="Calibri" w:hAnsi="Arial Narrow" w:cs="Tahoma"/>
          <w:b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DICHIARA</w:t>
      </w:r>
    </w:p>
    <w:p w:rsidR="00DD5C8C" w:rsidRPr="00DD5C8C" w:rsidRDefault="00DD5C8C" w:rsidP="00BA4E75">
      <w:pPr>
        <w:numPr>
          <w:ilvl w:val="0"/>
          <w:numId w:val="7"/>
        </w:numPr>
        <w:suppressAutoHyphens/>
        <w:spacing w:after="0" w:line="276" w:lineRule="auto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che il sig. ______________________________________________, con dati identificativi allegati alla presente (ove disponibili), si è rivolto al sottoscritto professionista per conferire il seguente incarico professionale ____________________________________________________________________________________________________________________________ (</w:t>
      </w:r>
      <w:r w:rsidRPr="00DD5C8C">
        <w:rPr>
          <w:rFonts w:ascii="Arial Narrow" w:eastAsia="Calibri" w:hAnsi="Arial Narrow" w:cs="Tahoma"/>
          <w:bCs/>
          <w:i/>
          <w:sz w:val="24"/>
          <w:szCs w:val="24"/>
        </w:rPr>
        <w:t>breve descrizione della prestazione richiesta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>);</w:t>
      </w:r>
    </w:p>
    <w:p w:rsidR="00DD5C8C" w:rsidRPr="00DD5C8C" w:rsidRDefault="00DD5C8C" w:rsidP="00BA4E75">
      <w:pPr>
        <w:numPr>
          <w:ilvl w:val="0"/>
          <w:numId w:val="7"/>
        </w:numPr>
        <w:suppressAutoHyphens/>
        <w:spacing w:after="0" w:line="276" w:lineRule="auto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di non essere stato in grado di </w:t>
      </w:r>
      <w:r w:rsidRPr="00DD5C8C">
        <w:rPr>
          <w:rFonts w:ascii="Arial Narrow" w:eastAsia="Calibri" w:hAnsi="Arial Narrow" w:cs="Calibri Light"/>
          <w:sz w:val="24"/>
          <w:szCs w:val="24"/>
        </w:rPr>
        <w:t>completare la procedura di adeguata verifica della clientela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identificazione e verifica dell’identità del cliente e del titolare effettivo nonché acquisizione e valutazione di informazioni su scopo e natura della prestazione professionale richiesta</w:t>
      </w:r>
      <w:r w:rsidRPr="00DD5C8C">
        <w:rPr>
          <w:rFonts w:ascii="Arial Narrow" w:eastAsia="Calibri" w:hAnsi="Arial Narrow" w:cs="Calibri Light"/>
          <w:sz w:val="24"/>
          <w:szCs w:val="24"/>
        </w:rPr>
        <w:t>) per effetto di __________________________________________________________________________________________________________________________________________________________________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breve descrizione delle motivazioni che hanno reso oggettivamente impossibile completare l’adeguata verifica</w:t>
      </w:r>
      <w:r w:rsidRPr="00DD5C8C">
        <w:rPr>
          <w:rFonts w:ascii="Arial Narrow" w:eastAsia="Calibri" w:hAnsi="Arial Narrow" w:cs="Calibri Light"/>
          <w:sz w:val="24"/>
          <w:szCs w:val="24"/>
        </w:rPr>
        <w:t>);</w:t>
      </w:r>
    </w:p>
    <w:p w:rsidR="00DD5C8C" w:rsidRPr="00DD5C8C" w:rsidRDefault="00DD5C8C" w:rsidP="00BA4E75">
      <w:pPr>
        <w:numPr>
          <w:ilvl w:val="0"/>
          <w:numId w:val="7"/>
        </w:numPr>
        <w:suppressAutoHyphens/>
        <w:spacing w:after="0" w:line="276" w:lineRule="auto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essersi astenuto dallo svolgere o di aver interrotto la prestazione professionale richiesta;</w:t>
      </w:r>
    </w:p>
    <w:p w:rsidR="00DD5C8C" w:rsidRPr="00DD5C8C" w:rsidRDefault="00DD5C8C" w:rsidP="00BA4E75">
      <w:pPr>
        <w:numPr>
          <w:ilvl w:val="0"/>
          <w:numId w:val="7"/>
        </w:numPr>
        <w:suppressAutoHyphens/>
        <w:spacing w:after="0" w:line="276" w:lineRule="auto"/>
        <w:contextualSpacing/>
        <w:jc w:val="both"/>
        <w:rPr>
          <w:rFonts w:ascii="Arial Narrow" w:eastAsia="Calibri" w:hAnsi="Arial Narrow" w:cs="Tahoma"/>
          <w:bCs/>
          <w:sz w:val="24"/>
          <w:szCs w:val="24"/>
        </w:rPr>
      </w:pP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di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aver esaminato </w:t>
      </w:r>
      <w:r w:rsidRPr="00DD5C8C">
        <w:rPr>
          <w:rFonts w:ascii="Arial Narrow" w:eastAsia="Calibri" w:hAnsi="Arial Narrow" w:cs="Calibri Light"/>
          <w:sz w:val="24"/>
          <w:szCs w:val="24"/>
        </w:rPr>
        <w:t>le cause che hanno determinato l’impossibilità di completare l’adeguata verifica e aver valutato, ai sensi dell’art. 35, che ricorra/non ricorra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cancellare l’opzione non applicabile</w:t>
      </w:r>
      <w:r w:rsidRPr="00DD5C8C">
        <w:rPr>
          <w:rFonts w:ascii="Arial Narrow" w:eastAsia="Calibri" w:hAnsi="Arial Narrow" w:cs="Calibri Light"/>
          <w:sz w:val="24"/>
          <w:szCs w:val="24"/>
        </w:rPr>
        <w:t>) l’obbligo di segnalazione di operazione sospetta per i seguenti motivi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________________________________ (</w:t>
      </w:r>
      <w:r w:rsidRPr="00DD5C8C">
        <w:rPr>
          <w:rFonts w:ascii="Arial Narrow" w:eastAsia="Calibri" w:hAnsi="Arial Narrow" w:cs="Calibri Light"/>
          <w:i/>
          <w:sz w:val="24"/>
          <w:szCs w:val="24"/>
        </w:rPr>
        <w:t>indicare l’iter logico seguito per determinare la necessità, o meno, di effettuare una SOS</w:t>
      </w:r>
      <w:r w:rsidRPr="00DD5C8C">
        <w:rPr>
          <w:rFonts w:ascii="Arial Narrow" w:eastAsia="Calibri" w:hAnsi="Arial Narrow" w:cs="Calibri Light"/>
          <w:sz w:val="24"/>
          <w:szCs w:val="24"/>
        </w:rPr>
        <w:t>).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Si allega alla presente dichiarazione la seguente documentazione rilevante (eventuale):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Attività di difesa e rappresentanza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Ci si avvale dell’</w:t>
      </w:r>
      <w:r w:rsidRPr="00DD5C8C">
        <w:rPr>
          <w:rFonts w:ascii="Arial Narrow" w:eastAsia="Calibri" w:hAnsi="Arial Narrow" w:cs="Calibri Light"/>
          <w:sz w:val="24"/>
          <w:szCs w:val="24"/>
        </w:rPr>
        <w:t xml:space="preserve">esonero dall’obbligo di astensione trattandosi di prestazione professionale avente </w:t>
      </w:r>
      <w:proofErr w:type="gramStart"/>
      <w:r w:rsidRPr="00DD5C8C">
        <w:rPr>
          <w:rFonts w:ascii="Arial Narrow" w:eastAsia="Calibri" w:hAnsi="Arial Narrow" w:cs="Calibri Light"/>
          <w:sz w:val="24"/>
          <w:szCs w:val="24"/>
        </w:rPr>
        <w:t>ad</w:t>
      </w:r>
      <w:proofErr w:type="gramEnd"/>
      <w:r w:rsidRPr="00DD5C8C">
        <w:rPr>
          <w:rFonts w:ascii="Arial Narrow" w:eastAsia="Calibri" w:hAnsi="Arial Narrow" w:cs="Calibri Light"/>
          <w:sz w:val="24"/>
          <w:szCs w:val="24"/>
        </w:rPr>
        <w:t xml:space="preserve"> oggetto l’esame della posizione giuridica del cliente, oppure di compiti di difesa o di rappresentanza del cliente in un procedimento innanzi a un'autorità giudiziaria o in relazione a tale procedimento, compresa la consulenza sull'eventualità di intentarlo o evitarlo (</w:t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articolo 42, comma 3, </w:t>
      </w:r>
      <w:proofErr w:type="spellStart"/>
      <w:r w:rsidRPr="00DD5C8C">
        <w:rPr>
          <w:rFonts w:ascii="Arial Narrow" w:eastAsia="Calibri" w:hAnsi="Arial Narrow" w:cs="Tahoma"/>
          <w:bCs/>
          <w:sz w:val="24"/>
          <w:szCs w:val="24"/>
        </w:rPr>
        <w:t>D.Lgs.</w:t>
      </w:r>
      <w:proofErr w:type="spell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231/2007</w:t>
      </w:r>
      <w:r w:rsidRPr="00DD5C8C">
        <w:rPr>
          <w:rFonts w:ascii="Arial Narrow" w:eastAsia="Calibri" w:hAnsi="Arial Narrow" w:cs="Calibri Light"/>
          <w:sz w:val="24"/>
          <w:szCs w:val="24"/>
        </w:rPr>
        <w:t>).</w:t>
      </w:r>
    </w:p>
    <w:p w:rsidR="00DD5C8C" w:rsidRPr="00DD5C8C" w:rsidRDefault="00DD5C8C" w:rsidP="00DD5C8C">
      <w:pPr>
        <w:spacing w:after="0" w:line="276" w:lineRule="auto"/>
        <w:jc w:val="both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p w:rsidR="00DD5C8C" w:rsidRPr="00DD5C8C" w:rsidRDefault="00DD5C8C" w:rsidP="00DD5C8C">
      <w:pPr>
        <w:spacing w:after="0" w:line="276" w:lineRule="auto"/>
        <w:jc w:val="both"/>
        <w:rPr>
          <w:rFonts w:ascii="Calibri" w:eastAsia="Calibri" w:hAnsi="Calibri" w:cs="Tahoma"/>
          <w:bCs/>
          <w:sz w:val="24"/>
          <w:szCs w:val="24"/>
        </w:rPr>
      </w:pPr>
    </w:p>
    <w:p w:rsidR="00DD5C8C" w:rsidRPr="00DD5C8C" w:rsidRDefault="00DD5C8C" w:rsidP="00DD5C8C">
      <w:pPr>
        <w:keepNext/>
        <w:keepLines/>
        <w:spacing w:before="200" w:after="0" w:line="276" w:lineRule="auto"/>
        <w:outlineLvl w:val="1"/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</w:pPr>
      <w:bookmarkStart w:id="22" w:name="_Toc9094429"/>
      <w:bookmarkStart w:id="23" w:name="_Toc9412563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>AV.</w:t>
      </w:r>
      <w:r w:rsidRPr="00DD5C8C">
        <w:rPr>
          <w:rFonts w:ascii="Arial Narrow" w:eastAsia="Times New Roman" w:hAnsi="Arial Narrow" w:cs="Times New Roman"/>
          <w:b/>
          <w:bCs/>
          <w:sz w:val="26"/>
          <w:szCs w:val="26"/>
        </w:rPr>
        <w:t>7</w:t>
      </w:r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 xml:space="preserve"> – </w:t>
      </w:r>
      <w:r w:rsidRPr="00DD5C8C">
        <w:rPr>
          <w:rFonts w:ascii="Arial Narrow" w:eastAsia="Times New Roman" w:hAnsi="Arial Narrow" w:cs="Times New Roman"/>
          <w:b/>
          <w:bCs/>
          <w:sz w:val="26"/>
          <w:szCs w:val="26"/>
        </w:rPr>
        <w:t>PROCEDURA DI CONTROLLO COSTANTE</w:t>
      </w:r>
      <w:bookmarkEnd w:id="22"/>
      <w:bookmarkEnd w:id="23"/>
      <w:r w:rsidRPr="00DD5C8C">
        <w:rPr>
          <w:rFonts w:ascii="Arial Narrow" w:eastAsia="Times New Roman" w:hAnsi="Arial Narrow" w:cs="Times New Roman"/>
          <w:b/>
          <w:bCs/>
          <w:sz w:val="26"/>
          <w:szCs w:val="26"/>
          <w:lang w:val="x-none"/>
        </w:rPr>
        <w:t xml:space="preserve"> </w:t>
      </w:r>
    </w:p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  <w:lang w:val="x-none"/>
        </w:rPr>
      </w:pP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</w:rPr>
        <w:t xml:space="preserve">Il professionista deve </w:t>
      </w:r>
      <w:proofErr w:type="gramStart"/>
      <w:r w:rsidRPr="00DD5C8C">
        <w:rPr>
          <w:rFonts w:ascii="Arial Narrow" w:eastAsia="Calibri" w:hAnsi="Arial Narrow" w:cs="Times New Roman"/>
        </w:rPr>
        <w:t>effettuare</w:t>
      </w:r>
      <w:proofErr w:type="gramEnd"/>
      <w:r w:rsidRPr="00DD5C8C">
        <w:rPr>
          <w:rFonts w:ascii="Arial Narrow" w:eastAsia="Calibri" w:hAnsi="Arial Narrow" w:cs="Times New Roman"/>
        </w:rPr>
        <w:t xml:space="preserve"> le seguenti attività</w:t>
      </w:r>
      <w:r w:rsidRPr="00DD5C8C">
        <w:rPr>
          <w:rFonts w:ascii="Arial Narrow" w:eastAsia="Calibri" w:hAnsi="Arial Narrow" w:cs="Times New Roman"/>
          <w:lang w:val="x-none"/>
        </w:rPr>
        <w:t>:</w:t>
      </w:r>
    </w:p>
    <w:p w:rsidR="00DD5C8C" w:rsidRPr="00DD5C8C" w:rsidRDefault="00DD5C8C" w:rsidP="00DD5C8C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1.</w:t>
      </w:r>
      <w:r w:rsidRPr="00DD5C8C">
        <w:rPr>
          <w:rFonts w:ascii="Arial Narrow" w:eastAsia="Calibri" w:hAnsi="Arial Narrow" w:cs="Times New Roman"/>
          <w:lang w:val="x-none"/>
        </w:rPr>
        <w:tab/>
        <w:t>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</w:t>
      </w:r>
      <w:r w:rsidRPr="00DD5C8C">
        <w:rPr>
          <w:rFonts w:ascii="Arial Narrow" w:eastAsia="Calibri" w:hAnsi="Arial Narrow" w:cs="Times New Roman"/>
        </w:rPr>
        <w:t xml:space="preserve">la </w:t>
      </w:r>
      <w:r w:rsidRPr="00DD5C8C">
        <w:rPr>
          <w:rFonts w:ascii="Arial Narrow" w:eastAsia="Calibri" w:hAnsi="Arial Narrow" w:cs="Times New Roman"/>
          <w:lang w:val="x-none"/>
        </w:rPr>
        <w:t>coerenza tra la complessiva operatività del cliente (operazioni e attività), la conoscenza che ha maturato del medesimo e il profilo di rischio che gli ha assegnato;</w:t>
      </w:r>
    </w:p>
    <w:p w:rsidR="00DD5C8C" w:rsidRPr="00DD5C8C" w:rsidRDefault="00DD5C8C" w:rsidP="00DD5C8C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2.</w:t>
      </w:r>
      <w:r w:rsidRPr="00DD5C8C">
        <w:rPr>
          <w:rFonts w:ascii="Arial Narrow" w:eastAsia="Calibri" w:hAnsi="Arial Narrow" w:cs="Times New Roman"/>
          <w:lang w:val="x-none"/>
        </w:rPr>
        <w:tab/>
        <w:t>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che lo scopo e la natura delle prestazioni professionali dichiarati dal cliente all’atto del conferimento dell’incarico siano coerenti con le informazioni acquisite nel corso dello svolgimento dell’incarico stesso;</w:t>
      </w:r>
    </w:p>
    <w:p w:rsidR="00DD5C8C" w:rsidRPr="00DD5C8C" w:rsidRDefault="00DD5C8C" w:rsidP="00DD5C8C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3.</w:t>
      </w:r>
      <w:r w:rsidRPr="00DD5C8C">
        <w:rPr>
          <w:rFonts w:ascii="Arial Narrow" w:eastAsia="Calibri" w:hAnsi="Arial Narrow" w:cs="Times New Roman"/>
          <w:lang w:val="x-none"/>
        </w:rPr>
        <w:tab/>
        <w:t>in funzione del rischio, 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la provenienza dei fondi e delle risorse nella disponibilità del cliente;</w:t>
      </w:r>
    </w:p>
    <w:p w:rsidR="00DD5C8C" w:rsidRPr="00DD5C8C" w:rsidRDefault="00DD5C8C" w:rsidP="00DD5C8C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4.</w:t>
      </w:r>
      <w:r w:rsidRPr="00DD5C8C">
        <w:rPr>
          <w:rFonts w:ascii="Arial Narrow" w:eastAsia="Calibri" w:hAnsi="Arial Narrow" w:cs="Times New Roman"/>
          <w:lang w:val="x-none"/>
        </w:rPr>
        <w:tab/>
        <w:t>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che non siano intervenute variazioni nei titolari effettivi e</w:t>
      </w:r>
      <w:r w:rsidRPr="00DD5C8C">
        <w:rPr>
          <w:rFonts w:ascii="Arial Narrow" w:eastAsia="Calibri" w:hAnsi="Arial Narrow" w:cs="Times New Roman"/>
        </w:rPr>
        <w:t xml:space="preserve"> nelle persone politicamente esposte e</w:t>
      </w:r>
      <w:r w:rsidRPr="00DD5C8C">
        <w:rPr>
          <w:rFonts w:ascii="Arial Narrow" w:eastAsia="Calibri" w:hAnsi="Arial Narrow" w:cs="Times New Roman"/>
          <w:lang w:val="x-none"/>
        </w:rPr>
        <w:t>, se del cas</w:t>
      </w:r>
      <w:r w:rsidRPr="00DD5C8C">
        <w:rPr>
          <w:rFonts w:ascii="Arial Narrow" w:eastAsia="Calibri" w:hAnsi="Arial Narrow" w:cs="Times New Roman"/>
        </w:rPr>
        <w:t>o</w:t>
      </w:r>
      <w:r w:rsidRPr="00DD5C8C">
        <w:rPr>
          <w:rFonts w:ascii="Arial Narrow" w:eastAsia="Calibri" w:hAnsi="Arial Narrow" w:cs="Times New Roman"/>
          <w:lang w:val="x-none"/>
        </w:rPr>
        <w:t>, acquisi</w:t>
      </w:r>
      <w:r w:rsidRPr="00DD5C8C">
        <w:rPr>
          <w:rFonts w:ascii="Arial Narrow" w:eastAsia="Calibri" w:hAnsi="Arial Narrow" w:cs="Times New Roman"/>
        </w:rPr>
        <w:t>r</w:t>
      </w:r>
      <w:r w:rsidRPr="00DD5C8C">
        <w:rPr>
          <w:rFonts w:ascii="Arial Narrow" w:eastAsia="Calibri" w:hAnsi="Arial Narrow" w:cs="Times New Roman"/>
          <w:lang w:val="x-none"/>
        </w:rPr>
        <w:t xml:space="preserve">e una nuova dichiarazione del cliente; </w:t>
      </w:r>
    </w:p>
    <w:p w:rsidR="00DD5C8C" w:rsidRPr="00DD5C8C" w:rsidRDefault="00DD5C8C" w:rsidP="00DD5C8C">
      <w:pPr>
        <w:spacing w:after="200" w:line="276" w:lineRule="auto"/>
        <w:ind w:left="284" w:hanging="284"/>
        <w:jc w:val="both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5.</w:t>
      </w:r>
      <w:r w:rsidRPr="00DD5C8C">
        <w:rPr>
          <w:rFonts w:ascii="Arial Narrow" w:eastAsia="Calibri" w:hAnsi="Arial Narrow" w:cs="Times New Roman"/>
          <w:lang w:val="x-none"/>
        </w:rPr>
        <w:tab/>
        <w:t>verifica</w:t>
      </w:r>
      <w:r w:rsidRPr="00DD5C8C">
        <w:rPr>
          <w:rFonts w:ascii="Arial Narrow" w:eastAsia="Calibri" w:hAnsi="Arial Narrow" w:cs="Times New Roman"/>
        </w:rPr>
        <w:t>re</w:t>
      </w:r>
      <w:r w:rsidRPr="00DD5C8C">
        <w:rPr>
          <w:rFonts w:ascii="Arial Narrow" w:eastAsia="Calibri" w:hAnsi="Arial Narrow" w:cs="Times New Roman"/>
          <w:lang w:val="x-none"/>
        </w:rPr>
        <w:t xml:space="preserve"> che i dati identificativi del cliente e dell’esecutore siano aggiornati e, se del caso, acquisi</w:t>
      </w:r>
      <w:r w:rsidRPr="00DD5C8C">
        <w:rPr>
          <w:rFonts w:ascii="Arial Narrow" w:eastAsia="Calibri" w:hAnsi="Arial Narrow" w:cs="Times New Roman"/>
        </w:rPr>
        <w:t>r</w:t>
      </w:r>
      <w:r w:rsidRPr="00DD5C8C">
        <w:rPr>
          <w:rFonts w:ascii="Arial Narrow" w:eastAsia="Calibri" w:hAnsi="Arial Narrow" w:cs="Times New Roman"/>
          <w:lang w:val="x-none"/>
        </w:rPr>
        <w:t xml:space="preserve">e quelli modificati. </w:t>
      </w: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  <w:lang w:val="x-none"/>
        </w:rPr>
      </w:pPr>
      <w:r w:rsidRPr="00DD5C8C">
        <w:rPr>
          <w:rFonts w:ascii="Arial Narrow" w:eastAsia="Calibri" w:hAnsi="Arial Narrow" w:cs="Times New Roman"/>
          <w:lang w:val="x-none"/>
        </w:rPr>
        <w:t>In esito alle verifiche effettuate, il soggetto obbligato conclude in merito al livello di rischio complessivo associabile al cliente, aumentando o diminuendo quello precedentemente attribuito e, di conseguenza, determina le tempistiche per l’effettuazione del successivo controllo.</w:t>
      </w:r>
    </w:p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Arial Narrow" w:eastAsia="Calibri" w:hAnsi="Arial Narrow" w:cs="Palatino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7"/>
        <w:gridCol w:w="1134"/>
        <w:gridCol w:w="1134"/>
        <w:gridCol w:w="1099"/>
      </w:tblGrid>
      <w:tr w:rsidR="00DD5C8C" w:rsidRPr="00DD5C8C" w:rsidTr="00CB7930">
        <w:trPr>
          <w:trHeight w:val="375"/>
          <w:jc w:val="center"/>
        </w:trPr>
        <w:tc>
          <w:tcPr>
            <w:tcW w:w="5767" w:type="dxa"/>
            <w:vMerge w:val="restart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>Controllo</w:t>
            </w: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</w:p>
        </w:tc>
        <w:tc>
          <w:tcPr>
            <w:tcW w:w="3367" w:type="dxa"/>
            <w:gridSpan w:val="3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</w:p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>Esito</w:t>
            </w:r>
          </w:p>
        </w:tc>
      </w:tr>
      <w:tr w:rsidR="00DD5C8C" w:rsidRPr="00DD5C8C" w:rsidTr="00CB7930">
        <w:trPr>
          <w:trHeight w:val="375"/>
          <w:jc w:val="center"/>
        </w:trPr>
        <w:tc>
          <w:tcPr>
            <w:tcW w:w="5767" w:type="dxa"/>
            <w:vMerge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>Sì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 xml:space="preserve">No </w:t>
            </w: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Palatino"/>
                <w:b/>
                <w:lang w:eastAsia="it-IT"/>
              </w:rPr>
            </w:pPr>
            <w:proofErr w:type="gramStart"/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>N.a</w:t>
            </w:r>
            <w:proofErr w:type="gramEnd"/>
            <w:r w:rsidRPr="00DD5C8C">
              <w:rPr>
                <w:rFonts w:ascii="Arial Narrow" w:eastAsia="Calibri" w:hAnsi="Arial Narrow" w:cs="Palatino"/>
                <w:b/>
                <w:lang w:eastAsia="it-IT"/>
              </w:rPr>
              <w:t>.</w:t>
            </w: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>1. Complessiva operatività del cliente (operazioni e attività) rispetto alla conoscenza del medesimo e profilo di rischio assegnato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2. Coerenza dello scopo e natura delle prestazioni professionali dichiarati dal cliente all’atto del conferimento dell’incarico con le informazioni acquisite nel corso dello svolgimento dell’incarico 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2.1. Funzionalità del rapporto cliente/esecutore e </w:t>
            </w:r>
            <w:proofErr w:type="gramStart"/>
            <w:r w:rsidRPr="00DD5C8C">
              <w:rPr>
                <w:rFonts w:ascii="Arial Narrow" w:eastAsia="Calibri" w:hAnsi="Arial Narrow" w:cs="Palatino"/>
                <w:lang w:eastAsia="it-IT"/>
              </w:rPr>
              <w:t>cliente</w:t>
            </w:r>
            <w:proofErr w:type="gramEnd"/>
            <w:r w:rsidRPr="00DD5C8C">
              <w:rPr>
                <w:rFonts w:ascii="Arial Narrow" w:eastAsia="Calibri" w:hAnsi="Arial Narrow" w:cs="Palatino"/>
                <w:lang w:eastAsia="it-IT"/>
              </w:rPr>
              <w:t>/titolare effettivo alla gestione dell’attività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>3. Provenienza dei fondi e risorse nella disponibilità del cliente (in funzione del rischio)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>4.1 Titolari effettivi aggiornati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4.2 Dati identificativi titolari effettivi aggiornati 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4.3 Acquisizione dati identificativi nuovi titolari effettivi 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5.1 Dati identificativi </w:t>
            </w:r>
            <w:proofErr w:type="gramStart"/>
            <w:r w:rsidRPr="00DD5C8C">
              <w:rPr>
                <w:rFonts w:ascii="Arial Narrow" w:eastAsia="Calibri" w:hAnsi="Arial Narrow" w:cs="Palatino"/>
                <w:lang w:eastAsia="it-IT"/>
              </w:rPr>
              <w:t>cliente aggiornati</w:t>
            </w:r>
            <w:proofErr w:type="gramEnd"/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5.2 Dati identificativi </w:t>
            </w:r>
            <w:proofErr w:type="gramStart"/>
            <w:r w:rsidRPr="00DD5C8C">
              <w:rPr>
                <w:rFonts w:ascii="Arial Narrow" w:eastAsia="Calibri" w:hAnsi="Arial Narrow" w:cs="Palatino"/>
                <w:lang w:eastAsia="it-IT"/>
              </w:rPr>
              <w:t>esecutore aggiornati</w:t>
            </w:r>
            <w:proofErr w:type="gramEnd"/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 xml:space="preserve">5.3 Acquisizione copia nuovo documento identità cliente 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  <w:tr w:rsidR="00DD5C8C" w:rsidRPr="00DD5C8C" w:rsidTr="00CB7930">
        <w:trPr>
          <w:jc w:val="center"/>
        </w:trPr>
        <w:tc>
          <w:tcPr>
            <w:tcW w:w="5767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  <w:r w:rsidRPr="00DD5C8C">
              <w:rPr>
                <w:rFonts w:ascii="Arial Narrow" w:eastAsia="Calibri" w:hAnsi="Arial Narrow" w:cs="Palatino"/>
                <w:lang w:eastAsia="it-IT"/>
              </w:rPr>
              <w:t>5.4 Acquisizione copia nuovo documento identità esecutore</w:t>
            </w: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134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  <w:tc>
          <w:tcPr>
            <w:tcW w:w="1099" w:type="dxa"/>
            <w:shd w:val="clear" w:color="auto" w:fill="auto"/>
          </w:tcPr>
          <w:p w:rsidR="00DD5C8C" w:rsidRPr="00DD5C8C" w:rsidRDefault="00DD5C8C" w:rsidP="00DD5C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Palatino"/>
                <w:lang w:eastAsia="it-IT"/>
              </w:rPr>
            </w:pPr>
          </w:p>
        </w:tc>
      </w:tr>
    </w:tbl>
    <w:p w:rsidR="00DD5C8C" w:rsidRPr="00DD5C8C" w:rsidRDefault="00DD5C8C" w:rsidP="00DD5C8C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eastAsia="Calibri" w:hAnsi="Arial Narrow" w:cs="Palatino"/>
          <w:lang w:eastAsia="it-IT"/>
        </w:rPr>
      </w:pPr>
    </w:p>
    <w:p w:rsidR="00DD5C8C" w:rsidRPr="00DD5C8C" w:rsidRDefault="00DD5C8C" w:rsidP="00DD5C8C">
      <w:pPr>
        <w:spacing w:after="200" w:line="276" w:lineRule="auto"/>
        <w:rPr>
          <w:rFonts w:ascii="Calibri" w:eastAsia="Calibri" w:hAnsi="Calibri" w:cs="Times New Roman"/>
          <w:b/>
        </w:rPr>
      </w:pPr>
      <w:r w:rsidRPr="00DD5C8C">
        <w:rPr>
          <w:rFonts w:ascii="Calibri" w:eastAsia="Calibri" w:hAnsi="Calibri" w:cs="Times New Roman"/>
          <w:b/>
        </w:rPr>
        <w:t xml:space="preserve">Annotazioni </w:t>
      </w: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</w:rPr>
      </w:pPr>
      <w:proofErr w:type="gramStart"/>
      <w:r w:rsidRPr="00DD5C8C">
        <w:rPr>
          <w:rFonts w:ascii="Arial Narrow" w:eastAsia="Calibri" w:hAnsi="Arial Narrow" w:cs="Times New Roman"/>
        </w:rPr>
        <w:t>Ove opportuno, descrivere/motivare il controllo indicato in tabella (ad es. con riferimento alla provenienza dei fondi e delle risorse nella</w:t>
      </w:r>
      <w:proofErr w:type="gramEnd"/>
      <w:r w:rsidRPr="00DD5C8C">
        <w:rPr>
          <w:rFonts w:ascii="Arial Narrow" w:eastAsia="Calibri" w:hAnsi="Arial Narrow" w:cs="Times New Roman"/>
        </w:rPr>
        <w:t xml:space="preserve"> disponibilità del cliente).</w:t>
      </w: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  <w:b/>
        </w:rPr>
      </w:pPr>
      <w:r w:rsidRPr="00DD5C8C">
        <w:rPr>
          <w:rFonts w:ascii="Arial Narrow" w:eastAsia="Calibri" w:hAnsi="Arial Narrow" w:cs="Times New Roman"/>
          <w:b/>
        </w:rPr>
        <w:t>Livello di rischio</w:t>
      </w: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</w:t>
      </w:r>
      <w:proofErr w:type="gramStart"/>
      <w:r w:rsidRPr="00DD5C8C">
        <w:rPr>
          <w:rFonts w:ascii="Arial Narrow" w:eastAsia="Calibri" w:hAnsi="Arial Narrow" w:cs="Times New Roman"/>
        </w:rPr>
        <w:t>confermato</w:t>
      </w:r>
      <w:proofErr w:type="gramEnd"/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lastRenderedPageBreak/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imes New Roman"/>
        </w:rPr>
        <w:t>aumentato</w:t>
      </w:r>
      <w:proofErr w:type="gramEnd"/>
      <w:r w:rsidRPr="00DD5C8C">
        <w:rPr>
          <w:rFonts w:ascii="Arial Narrow" w:eastAsia="Calibri" w:hAnsi="Arial Narrow" w:cs="Times New Roman"/>
        </w:rPr>
        <w:t xml:space="preserve"> </w:t>
      </w: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sym w:font="Wingdings" w:char="006F"/>
      </w: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  <w:proofErr w:type="gramStart"/>
      <w:r w:rsidRPr="00DD5C8C">
        <w:rPr>
          <w:rFonts w:ascii="Arial Narrow" w:eastAsia="Calibri" w:hAnsi="Arial Narrow" w:cs="Tahoma"/>
          <w:bCs/>
          <w:sz w:val="24"/>
          <w:szCs w:val="24"/>
        </w:rPr>
        <w:t>ridotto</w:t>
      </w:r>
      <w:proofErr w:type="gramEnd"/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</w:t>
      </w: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  <w:b/>
        </w:rPr>
      </w:pPr>
      <w:proofErr w:type="gramStart"/>
      <w:r w:rsidRPr="00DD5C8C">
        <w:rPr>
          <w:rFonts w:ascii="Arial Narrow" w:eastAsia="Calibri" w:hAnsi="Arial Narrow" w:cs="Tahoma"/>
          <w:b/>
          <w:bCs/>
          <w:sz w:val="24"/>
          <w:szCs w:val="24"/>
        </w:rPr>
        <w:t>Tempistica controllo</w:t>
      </w:r>
      <w:proofErr w:type="gramEnd"/>
      <w:r w:rsidRPr="00DD5C8C">
        <w:rPr>
          <w:rFonts w:ascii="Arial Narrow" w:eastAsia="Calibri" w:hAnsi="Arial Narrow" w:cs="Tahoma"/>
          <w:b/>
          <w:bCs/>
          <w:sz w:val="24"/>
          <w:szCs w:val="24"/>
        </w:rPr>
        <w:t xml:space="preserve"> </w:t>
      </w:r>
    </w:p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DD5C8C" w:rsidRPr="00DD5C8C" w:rsidTr="00CB7930">
        <w:tc>
          <w:tcPr>
            <w:tcW w:w="3259" w:type="dxa"/>
            <w:vMerge w:val="restart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Livello di rischio</w:t>
            </w:r>
          </w:p>
        </w:tc>
        <w:tc>
          <w:tcPr>
            <w:tcW w:w="3259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Precedente</w:t>
            </w:r>
          </w:p>
        </w:tc>
        <w:tc>
          <w:tcPr>
            <w:tcW w:w="3260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r w:rsidRPr="00DD5C8C">
              <w:rPr>
                <w:rFonts w:ascii="Arial Narrow" w:eastAsia="Calibri" w:hAnsi="Arial Narrow" w:cs="Times New Roman"/>
                <w:b/>
              </w:rPr>
              <w:t>Attuale</w:t>
            </w:r>
          </w:p>
        </w:tc>
      </w:tr>
      <w:tr w:rsidR="00DD5C8C" w:rsidRPr="00DD5C8C" w:rsidTr="00CB7930">
        <w:tc>
          <w:tcPr>
            <w:tcW w:w="3259" w:type="dxa"/>
            <w:vMerge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3259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3260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</w:tr>
      <w:tr w:rsidR="00DD5C8C" w:rsidRPr="00DD5C8C" w:rsidTr="00CB7930">
        <w:tc>
          <w:tcPr>
            <w:tcW w:w="3259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  <w:p w:rsidR="00DD5C8C" w:rsidRPr="00DD5C8C" w:rsidRDefault="00DD5C8C" w:rsidP="00DD5C8C">
            <w:pPr>
              <w:spacing w:after="200" w:line="276" w:lineRule="auto"/>
              <w:jc w:val="center"/>
              <w:rPr>
                <w:rFonts w:ascii="Arial Narrow" w:eastAsia="Calibri" w:hAnsi="Arial Narrow" w:cs="Times New Roman"/>
                <w:b/>
              </w:rPr>
            </w:pPr>
            <w:proofErr w:type="gramStart"/>
            <w:r w:rsidRPr="00DD5C8C">
              <w:rPr>
                <w:rFonts w:ascii="Arial Narrow" w:eastAsia="Calibri" w:hAnsi="Arial Narrow" w:cs="Times New Roman"/>
                <w:b/>
              </w:rPr>
              <w:t>Tempistica controllo</w:t>
            </w:r>
            <w:proofErr w:type="gramEnd"/>
          </w:p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3259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  <w:tc>
          <w:tcPr>
            <w:tcW w:w="3260" w:type="dxa"/>
            <w:shd w:val="clear" w:color="auto" w:fill="auto"/>
          </w:tcPr>
          <w:p w:rsidR="00DD5C8C" w:rsidRPr="00DD5C8C" w:rsidRDefault="00DD5C8C" w:rsidP="00DD5C8C">
            <w:pPr>
              <w:spacing w:after="200" w:line="276" w:lineRule="auto"/>
              <w:rPr>
                <w:rFonts w:ascii="Arial Narrow" w:eastAsia="Calibri" w:hAnsi="Arial Narrow" w:cs="Times New Roman"/>
                <w:b/>
              </w:rPr>
            </w:pPr>
          </w:p>
        </w:tc>
      </w:tr>
    </w:tbl>
    <w:p w:rsidR="00DD5C8C" w:rsidRPr="00DD5C8C" w:rsidRDefault="00DD5C8C" w:rsidP="00DD5C8C">
      <w:pPr>
        <w:spacing w:after="200" w:line="276" w:lineRule="auto"/>
        <w:rPr>
          <w:rFonts w:ascii="Arial Narrow" w:eastAsia="Calibri" w:hAnsi="Arial Narrow" w:cs="Times New Roman"/>
          <w:b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>Luogo e data__________________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  <w:r w:rsidRPr="00DD5C8C">
        <w:rPr>
          <w:rFonts w:ascii="Arial Narrow" w:eastAsia="Calibri" w:hAnsi="Arial Narrow" w:cs="Tahoma"/>
          <w:bCs/>
          <w:sz w:val="24"/>
          <w:szCs w:val="24"/>
        </w:rPr>
        <w:t xml:space="preserve">         Firma</w:t>
      </w:r>
    </w:p>
    <w:p w:rsidR="00DD5C8C" w:rsidRPr="00DD5C8C" w:rsidRDefault="00DD5C8C" w:rsidP="00DD5C8C">
      <w:pPr>
        <w:spacing w:after="0" w:line="276" w:lineRule="auto"/>
        <w:ind w:left="5664" w:firstLine="708"/>
        <w:rPr>
          <w:rFonts w:ascii="Arial Narrow" w:eastAsia="Calibri" w:hAnsi="Arial Narrow" w:cs="Tahoma"/>
          <w:bCs/>
          <w:sz w:val="24"/>
          <w:szCs w:val="24"/>
        </w:rPr>
      </w:pPr>
    </w:p>
    <w:p w:rsidR="00DD5C8C" w:rsidRPr="00DD5C8C" w:rsidRDefault="00DD5C8C" w:rsidP="00DD5C8C">
      <w:pPr>
        <w:spacing w:after="0" w:line="276" w:lineRule="auto"/>
        <w:rPr>
          <w:rFonts w:ascii="Arial Narrow" w:eastAsia="Calibri" w:hAnsi="Arial Narrow" w:cs="Tahoma"/>
          <w:sz w:val="24"/>
          <w:szCs w:val="24"/>
        </w:rPr>
      </w:pP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</w:r>
      <w:r w:rsidRPr="00DD5C8C">
        <w:rPr>
          <w:rFonts w:ascii="Arial Narrow" w:eastAsia="Calibri" w:hAnsi="Arial Narrow" w:cs="Tahoma"/>
          <w:sz w:val="24"/>
          <w:szCs w:val="24"/>
        </w:rPr>
        <w:tab/>
        <w:t>____________________________</w:t>
      </w:r>
    </w:p>
    <w:p w:rsidR="00DD5C8C" w:rsidRPr="00DD5C8C" w:rsidRDefault="00DD5C8C" w:rsidP="00DD5C8C">
      <w:pPr>
        <w:spacing w:after="200" w:line="240" w:lineRule="auto"/>
        <w:jc w:val="both"/>
        <w:rPr>
          <w:rFonts w:ascii="Arial Narrow" w:eastAsia="Calibri" w:hAnsi="Arial Narrow" w:cs="Calibri Light"/>
          <w:sz w:val="24"/>
          <w:szCs w:val="24"/>
        </w:rPr>
      </w:pPr>
    </w:p>
    <w:p w:rsidR="00932846" w:rsidRDefault="00932846"/>
    <w:sectPr w:rsidR="00932846" w:rsidSect="00C25EF0">
      <w:headerReference w:type="default" r:id="rId15"/>
      <w:footerReference w:type="default" r:id="rId16"/>
      <w:pgSz w:w="11906" w:h="16838"/>
      <w:pgMar w:top="1560" w:right="1134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4E75" w:rsidRDefault="00BA4E75" w:rsidP="00DD5C8C">
      <w:pPr>
        <w:spacing w:after="0" w:line="240" w:lineRule="auto"/>
      </w:pPr>
      <w:r>
        <w:separator/>
      </w:r>
    </w:p>
  </w:endnote>
  <w:endnote w:type="continuationSeparator" w:id="0">
    <w:p w:rsidR="00BA4E75" w:rsidRDefault="00BA4E75" w:rsidP="00DD5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alatino">
    <w:charset w:val="00"/>
    <w:family w:val="auto"/>
    <w:pitch w:val="variable"/>
    <w:sig w:usb0="A00002FF" w:usb1="7800205A" w:usb2="14600000" w:usb3="00000000" w:csb0="00000193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B96" w:rsidRDefault="00BA4E75">
    <w:pPr>
      <w:pStyle w:val="Pidipa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D282A">
      <w:rPr>
        <w:noProof/>
      </w:rPr>
      <w:t>25</w:t>
    </w:r>
    <w:r>
      <w:fldChar w:fldCharType="end"/>
    </w:r>
  </w:p>
  <w:p w:rsidR="00291B96" w:rsidRDefault="00F570E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4E75" w:rsidRDefault="00BA4E75" w:rsidP="00DD5C8C">
      <w:pPr>
        <w:spacing w:after="0" w:line="240" w:lineRule="auto"/>
      </w:pPr>
      <w:r>
        <w:separator/>
      </w:r>
    </w:p>
  </w:footnote>
  <w:footnote w:type="continuationSeparator" w:id="0">
    <w:p w:rsidR="00BA4E75" w:rsidRDefault="00BA4E75" w:rsidP="00DD5C8C">
      <w:pPr>
        <w:spacing w:after="0" w:line="240" w:lineRule="auto"/>
      </w:pPr>
      <w:r>
        <w:continuationSeparator/>
      </w:r>
    </w:p>
  </w:footnote>
  <w:footnote w:id="1">
    <w:p w:rsidR="00DD5C8C" w:rsidRPr="009043EF" w:rsidRDefault="00DD5C8C" w:rsidP="00DD5C8C">
      <w:pPr>
        <w:pStyle w:val="Testonotaapidipagina"/>
        <w:rPr>
          <w:rFonts w:ascii="Arial Narrow" w:hAnsi="Arial Narrow"/>
          <w:lang w:val="it-IT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>Al riguardo si segnala che allo stato attuale le liste di PPE, nazionali e internazionali, sono normalmente contenute in banche dati a pagamento.</w:t>
      </w:r>
    </w:p>
  </w:footnote>
  <w:footnote w:id="2">
    <w:p w:rsidR="00DD5C8C" w:rsidRPr="009043EF" w:rsidRDefault="00DD5C8C" w:rsidP="00DD5C8C">
      <w:pPr>
        <w:pStyle w:val="Testonotaapidipagina"/>
        <w:rPr>
          <w:rFonts w:ascii="Arial Narrow" w:hAnsi="Arial Narrow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proofErr w:type="spellStart"/>
      <w:r w:rsidRPr="009043EF">
        <w:rPr>
          <w:rFonts w:ascii="Arial Narrow" w:hAnsi="Arial Narrow"/>
          <w:lang w:val="it-IT"/>
        </w:rPr>
        <w:t>Vd</w:t>
      </w:r>
      <w:proofErr w:type="spellEnd"/>
      <w:r w:rsidRPr="009043EF">
        <w:rPr>
          <w:rFonts w:ascii="Arial Narrow" w:hAnsi="Arial Narrow"/>
          <w:lang w:val="it-IT"/>
        </w:rPr>
        <w:t xml:space="preserve">. </w:t>
      </w:r>
      <w:r w:rsidRPr="009043EF">
        <w:rPr>
          <w:rFonts w:ascii="Arial Narrow" w:hAnsi="Arial Narrow"/>
        </w:rPr>
        <w:t>al seguente</w:t>
      </w:r>
      <w:r w:rsidRPr="009043EF">
        <w:rPr>
          <w:rFonts w:ascii="Arial Narrow" w:hAnsi="Arial Narrow"/>
          <w:lang w:val="it-IT"/>
        </w:rPr>
        <w:t xml:space="preserve"> </w:t>
      </w:r>
      <w:hyperlink r:id="rId1" w:anchor="!/files" w:history="1">
        <w:r w:rsidRPr="009043EF">
          <w:rPr>
            <w:rFonts w:ascii="Arial Narrow" w:hAnsi="Arial Narrow" w:cs="Arial"/>
            <w:color w:val="0000FF"/>
          </w:rPr>
          <w:t>link</w:t>
        </w:r>
      </w:hyperlink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>del sito della Commissione Europea l</w:t>
      </w:r>
      <w:r w:rsidRPr="009043EF">
        <w:rPr>
          <w:rFonts w:ascii="Arial Narrow" w:hAnsi="Arial Narrow"/>
        </w:rPr>
        <w:t xml:space="preserve">a lista consolidata di tutte le persone, gruppi ed entità oggetto di congelamento nel territorio europeo </w:t>
      </w:r>
      <w:r w:rsidRPr="009043EF">
        <w:rPr>
          <w:rFonts w:ascii="Arial Narrow" w:hAnsi="Arial Narrow"/>
          <w:lang w:val="it-IT"/>
        </w:rPr>
        <w:t>(</w:t>
      </w:r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 xml:space="preserve">la consultazione, gratuita, è possibile </w:t>
      </w:r>
      <w:r w:rsidRPr="009043EF">
        <w:rPr>
          <w:rFonts w:ascii="Arial Narrow" w:hAnsi="Arial Narrow"/>
        </w:rPr>
        <w:t xml:space="preserve">previa registrazione). </w:t>
      </w:r>
      <w:r w:rsidRPr="009043EF">
        <w:rPr>
          <w:rFonts w:ascii="Arial Narrow" w:hAnsi="Arial Narrow"/>
        </w:rPr>
        <w:t>L'elenco comprende i soggetti designati dalle Nazioni Unite e dai Paesi appartenenti all’Unione Europea nell'ambito delle misure di contrasto al finanziamento del terrorismo e all'attività dei Paesi che minacciano la pace e la sicurezza internazionale.</w:t>
      </w:r>
    </w:p>
    <w:p w:rsidR="00DD5C8C" w:rsidRPr="009043EF" w:rsidRDefault="00DD5C8C" w:rsidP="00DD5C8C">
      <w:pPr>
        <w:pStyle w:val="Testonotaapidipagina"/>
        <w:rPr>
          <w:rFonts w:ascii="Arial Narrow" w:hAnsi="Arial Narrow"/>
        </w:rPr>
      </w:pPr>
      <w:r w:rsidRPr="009043EF">
        <w:rPr>
          <w:rFonts w:ascii="Arial Narrow" w:hAnsi="Arial Narrow" w:cs="Arial"/>
          <w:lang w:val="it-IT"/>
        </w:rPr>
        <w:t xml:space="preserve">Al seguente </w:t>
      </w:r>
      <w:hyperlink r:id="rId2" w:history="1">
        <w:r w:rsidRPr="009043EF">
          <w:rPr>
            <w:rFonts w:ascii="Arial Narrow" w:hAnsi="Arial Narrow" w:cs="Arial"/>
            <w:color w:val="0000FF"/>
          </w:rPr>
          <w:t>link</w:t>
        </w:r>
      </w:hyperlink>
      <w:r w:rsidRPr="009043EF">
        <w:rPr>
          <w:rFonts w:ascii="Arial Narrow" w:hAnsi="Arial Narrow" w:cs="Arial"/>
          <w:color w:val="0000FF"/>
          <w:lang w:val="it-IT"/>
        </w:rPr>
        <w:t xml:space="preserve"> </w:t>
      </w:r>
      <w:r w:rsidRPr="009043EF">
        <w:rPr>
          <w:rFonts w:ascii="Arial Narrow" w:hAnsi="Arial Narrow" w:cs="Arial"/>
          <w:lang w:val="it-IT"/>
        </w:rPr>
        <w:t>del sito dell’ONU</w:t>
      </w:r>
      <w:r w:rsidRPr="009043EF">
        <w:rPr>
          <w:rFonts w:ascii="Arial Narrow" w:hAnsi="Arial Narrow" w:cs="Arial"/>
          <w:color w:val="0000FF"/>
          <w:lang w:val="it-IT"/>
        </w:rPr>
        <w:t xml:space="preserve"> </w:t>
      </w:r>
      <w:r w:rsidRPr="009043EF">
        <w:rPr>
          <w:rFonts w:ascii="Arial Narrow" w:hAnsi="Arial Narrow" w:cs="Arial"/>
          <w:lang w:val="it-IT"/>
        </w:rPr>
        <w:t>è, altresì, consultabile l</w:t>
      </w:r>
      <w:r w:rsidRPr="009043EF">
        <w:rPr>
          <w:rFonts w:ascii="Arial Narrow" w:hAnsi="Arial Narrow" w:cs="Arial"/>
        </w:rPr>
        <w:t>a lista consolidata dei nominativi</w:t>
      </w:r>
      <w:r w:rsidRPr="009043EF">
        <w:rPr>
          <w:rFonts w:ascii="Arial Narrow" w:hAnsi="Arial Narrow" w:cs="Arial"/>
          <w:lang w:val="it-IT"/>
        </w:rPr>
        <w:t xml:space="preserve"> </w:t>
      </w:r>
      <w:r w:rsidRPr="009043EF">
        <w:rPr>
          <w:rFonts w:ascii="Arial Narrow" w:hAnsi="Arial Narrow" w:cs="Arial"/>
        </w:rPr>
        <w:t xml:space="preserve">dei soggetti ed entità collegati alle </w:t>
      </w:r>
      <w:r w:rsidRPr="009043EF">
        <w:rPr>
          <w:rFonts w:ascii="Arial Narrow" w:hAnsi="Arial Narrow"/>
        </w:rPr>
        <w:t>organizzazioni terroristiche ISIL e Al-</w:t>
      </w:r>
      <w:proofErr w:type="spellStart"/>
      <w:r w:rsidRPr="009043EF">
        <w:rPr>
          <w:rFonts w:ascii="Arial Narrow" w:hAnsi="Arial Narrow"/>
        </w:rPr>
        <w:t>Qaida</w:t>
      </w:r>
      <w:proofErr w:type="spellEnd"/>
      <w:r w:rsidRPr="009043EF">
        <w:rPr>
          <w:rFonts w:ascii="Arial Narrow" w:hAnsi="Arial Narrow"/>
        </w:rPr>
        <w:t xml:space="preserve"> per i quali il Consiglio di Sicurezza ha disposto sanzioni finanziarie.</w:t>
      </w:r>
    </w:p>
    <w:p w:rsidR="00DD5C8C" w:rsidRPr="009043EF" w:rsidRDefault="00DD5C8C" w:rsidP="00DD5C8C">
      <w:pPr>
        <w:pStyle w:val="Testonotaapidipagina"/>
        <w:rPr>
          <w:rFonts w:ascii="Arial Narrow" w:hAnsi="Arial Narrow"/>
          <w:lang w:val="it-IT"/>
        </w:rPr>
      </w:pPr>
      <w:r w:rsidRPr="009043EF">
        <w:rPr>
          <w:rFonts w:ascii="Arial Narrow" w:hAnsi="Arial Narrow"/>
          <w:lang w:val="it-IT"/>
        </w:rPr>
        <w:t xml:space="preserve">Al seguente </w:t>
      </w:r>
      <w:hyperlink r:id="rId3" w:history="1">
        <w:r w:rsidRPr="009043EF">
          <w:rPr>
            <w:rFonts w:ascii="Arial Narrow" w:hAnsi="Arial Narrow" w:cs="Arial"/>
            <w:color w:val="0000FF"/>
            <w:lang w:eastAsia="it-IT"/>
          </w:rPr>
          <w:t>link</w:t>
        </w:r>
      </w:hyperlink>
      <w:r w:rsidRPr="009043EF">
        <w:rPr>
          <w:rFonts w:ascii="Arial Narrow" w:hAnsi="Arial Narrow"/>
          <w:lang w:val="it-IT"/>
        </w:rPr>
        <w:t xml:space="preserve"> </w:t>
      </w:r>
      <w:r w:rsidRPr="009043EF">
        <w:rPr>
          <w:rFonts w:ascii="Arial Narrow" w:hAnsi="Arial Narrow"/>
        </w:rPr>
        <w:t xml:space="preserve">del sito del Dipartimento del Tesoro degli Stati Uniti </w:t>
      </w:r>
      <w:r w:rsidRPr="009043EF">
        <w:rPr>
          <w:rFonts w:ascii="Arial Narrow" w:hAnsi="Arial Narrow"/>
          <w:lang w:val="it-IT"/>
        </w:rPr>
        <w:t xml:space="preserve">è consultabile, infine, la lista </w:t>
      </w:r>
      <w:r w:rsidRPr="009043EF">
        <w:rPr>
          <w:rFonts w:ascii="Arial Narrow" w:hAnsi="Arial Narrow"/>
        </w:rPr>
        <w:t xml:space="preserve">consolidata delle persone ed entità oggetto di sanzioni finanziarie da parte delle autorità americane </w:t>
      </w:r>
      <w:r w:rsidRPr="009043EF">
        <w:rPr>
          <w:rFonts w:ascii="Arial Narrow" w:hAnsi="Arial Narrow"/>
          <w:lang w:val="it-IT"/>
        </w:rPr>
        <w:t>(</w:t>
      </w:r>
      <w:r w:rsidRPr="009043EF">
        <w:rPr>
          <w:rFonts w:ascii="Arial Narrow" w:hAnsi="Arial Narrow"/>
        </w:rPr>
        <w:t>OFAC</w:t>
      </w:r>
      <w:r w:rsidRPr="009043EF">
        <w:rPr>
          <w:rFonts w:ascii="Arial Narrow" w:hAnsi="Arial Narrow"/>
          <w:lang w:val="it-IT"/>
        </w:rPr>
        <w:t>-</w:t>
      </w:r>
      <w:r w:rsidRPr="009043EF">
        <w:rPr>
          <w:rFonts w:ascii="Arial Narrow" w:hAnsi="Arial Narrow"/>
        </w:rPr>
        <w:t xml:space="preserve">Office of </w:t>
      </w:r>
      <w:proofErr w:type="spellStart"/>
      <w:r w:rsidRPr="009043EF">
        <w:rPr>
          <w:rFonts w:ascii="Arial Narrow" w:hAnsi="Arial Narrow"/>
        </w:rPr>
        <w:t>Foreign</w:t>
      </w:r>
      <w:proofErr w:type="spellEnd"/>
      <w:r w:rsidRPr="009043EF">
        <w:rPr>
          <w:rFonts w:ascii="Arial Narrow" w:hAnsi="Arial Narrow"/>
        </w:rPr>
        <w:t xml:space="preserve"> </w:t>
      </w:r>
      <w:proofErr w:type="spellStart"/>
      <w:r w:rsidRPr="009043EF">
        <w:rPr>
          <w:rFonts w:ascii="Arial Narrow" w:hAnsi="Arial Narrow"/>
        </w:rPr>
        <w:t>Assets</w:t>
      </w:r>
      <w:proofErr w:type="spellEnd"/>
      <w:r w:rsidRPr="009043EF">
        <w:rPr>
          <w:rFonts w:ascii="Arial Narrow" w:hAnsi="Arial Narrow"/>
        </w:rPr>
        <w:t xml:space="preserve"> Control)</w:t>
      </w:r>
      <w:r w:rsidRPr="009043EF">
        <w:rPr>
          <w:rFonts w:ascii="Arial Narrow" w:hAnsi="Arial Narrow"/>
          <w:lang w:val="it-IT"/>
        </w:rPr>
        <w:t>.</w:t>
      </w:r>
    </w:p>
  </w:footnote>
  <w:footnote w:id="3">
    <w:p w:rsidR="00DD5C8C" w:rsidRPr="009043EF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9043EF">
        <w:rPr>
          <w:rStyle w:val="Rimandonotaapidipagina"/>
          <w:rFonts w:ascii="Arial Narrow" w:hAnsi="Arial Narrow"/>
        </w:rPr>
        <w:footnoteRef/>
      </w:r>
      <w:r w:rsidRPr="009043EF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9043EF">
        <w:rPr>
          <w:rFonts w:ascii="Arial Narrow" w:hAnsi="Arial Narrow"/>
          <w:sz w:val="20"/>
          <w:szCs w:val="20"/>
        </w:rPr>
        <w:t>Vd</w:t>
      </w:r>
      <w:proofErr w:type="spellEnd"/>
      <w:r w:rsidRPr="009043EF">
        <w:rPr>
          <w:rFonts w:ascii="Arial Narrow" w:hAnsi="Arial Narrow"/>
          <w:sz w:val="20"/>
          <w:szCs w:val="20"/>
        </w:rPr>
        <w:t>.  “</w:t>
      </w:r>
      <w:hyperlink r:id="rId4" w:history="1">
        <w:r w:rsidRPr="009043EF">
          <w:rPr>
            <w:rStyle w:val="Collegamentoipertestuale"/>
            <w:rFonts w:ascii="Arial Narrow" w:hAnsi="Arial Narrow"/>
            <w:i/>
            <w:sz w:val="20"/>
            <w:szCs w:val="20"/>
          </w:rPr>
          <w:t>Analisi nazionale del rischio di riciclaggio e di finanziamento del terrorismo</w:t>
        </w:r>
      </w:hyperlink>
      <w:r w:rsidRPr="009043EF">
        <w:rPr>
          <w:rFonts w:ascii="Arial Narrow" w:hAnsi="Arial Narrow"/>
          <w:sz w:val="20"/>
          <w:szCs w:val="20"/>
        </w:rPr>
        <w:t>”, pubblicata dal Comitato di Sicurezza Finanziaria del Ministero dell’economia e finanze nel 2014, che, nell’indicare la distribuzione geografica, sul territorio nazionale, del rischio di utilizzo eccessivo del contante, classifica le province italiane attribuendo a ciascuna un determinato livello di rischio (</w:t>
      </w:r>
      <w:r w:rsidRPr="002F062E">
        <w:rPr>
          <w:rFonts w:ascii="Arial Narrow" w:hAnsi="Arial Narrow"/>
          <w:sz w:val="20"/>
          <w:szCs w:val="20"/>
        </w:rPr>
        <w:t xml:space="preserve">basso, medio-basso, medio-alto ovvero alto). </w:t>
      </w:r>
      <w:proofErr w:type="spellStart"/>
      <w:r w:rsidRPr="002F062E">
        <w:rPr>
          <w:rFonts w:ascii="Arial Narrow" w:hAnsi="Arial Narrow"/>
          <w:sz w:val="20"/>
          <w:szCs w:val="20"/>
        </w:rPr>
        <w:t>Vdf</w:t>
      </w:r>
      <w:proofErr w:type="spellEnd"/>
      <w:r w:rsidRPr="002F062E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2F062E">
        <w:rPr>
          <w:rFonts w:ascii="Arial Narrow" w:hAnsi="Arial Narrow"/>
          <w:sz w:val="20"/>
          <w:szCs w:val="20"/>
        </w:rPr>
        <w:t>In particolare Tav. 1 “</w:t>
      </w:r>
      <w:r w:rsidRPr="009043EF">
        <w:rPr>
          <w:rFonts w:ascii="Arial Narrow" w:hAnsi="Arial Narrow" w:cs="TimesNewRomanPS-ItalicMT"/>
          <w:i/>
          <w:iCs/>
          <w:sz w:val="20"/>
          <w:szCs w:val="20"/>
          <w:lang w:eastAsia="it-IT"/>
        </w:rPr>
        <w:t>Classi provinciali di rischio</w:t>
      </w:r>
      <w:proofErr w:type="gramEnd"/>
      <w:r w:rsidRPr="009043EF">
        <w:rPr>
          <w:rFonts w:ascii="Arial Narrow" w:hAnsi="Arial Narrow" w:cs="TimesNewRomanPS-ItalicMT"/>
          <w:i/>
          <w:iCs/>
          <w:sz w:val="20"/>
          <w:szCs w:val="20"/>
          <w:lang w:eastAsia="it-IT"/>
        </w:rPr>
        <w:t xml:space="preserve">. </w:t>
      </w:r>
      <w:proofErr w:type="gramStart"/>
      <w:r w:rsidRPr="009043EF">
        <w:rPr>
          <w:rFonts w:ascii="Arial Narrow" w:hAnsi="Arial Narrow" w:cs="TimesNewRomanPS-ItalicMT"/>
          <w:i/>
          <w:iCs/>
          <w:sz w:val="20"/>
          <w:szCs w:val="20"/>
          <w:lang w:eastAsia="it-IT"/>
        </w:rPr>
        <w:t>Utilizzi eccessivi di contante”</w:t>
      </w:r>
      <w:r w:rsidRPr="009043EF">
        <w:rPr>
          <w:rFonts w:ascii="Arial Narrow" w:hAnsi="Arial Narrow"/>
          <w:sz w:val="20"/>
          <w:szCs w:val="20"/>
        </w:rPr>
        <w:t>, pag. 10.</w:t>
      </w:r>
      <w:proofErr w:type="gramEnd"/>
    </w:p>
  </w:footnote>
  <w:footnote w:id="4">
    <w:p w:rsidR="00DD5C8C" w:rsidRPr="009043EF" w:rsidRDefault="00DD5C8C" w:rsidP="00DD5C8C">
      <w:pPr>
        <w:pStyle w:val="Testonotaapidipagina"/>
        <w:rPr>
          <w:rFonts w:ascii="Arial Narrow" w:eastAsia="Calibri" w:hAnsi="Arial Narrow" w:cs="Arial"/>
          <w:color w:val="333333"/>
          <w:lang w:val="it-IT" w:eastAsia="en-US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proofErr w:type="spellStart"/>
      <w:r w:rsidRPr="009043EF">
        <w:rPr>
          <w:rFonts w:ascii="Arial Narrow" w:hAnsi="Arial Narrow"/>
          <w:lang w:val="it-IT"/>
        </w:rPr>
        <w:t>Vd</w:t>
      </w:r>
      <w:proofErr w:type="spellEnd"/>
      <w:r w:rsidRPr="009043EF">
        <w:rPr>
          <w:rFonts w:ascii="Arial Narrow" w:hAnsi="Arial Narrow"/>
          <w:lang w:val="it-IT"/>
        </w:rPr>
        <w:t xml:space="preserve">. </w:t>
      </w:r>
      <w:hyperlink r:id="rId5" w:tooltip="Collegamento a sito esterno" w:history="1">
        <w:r w:rsidRPr="009043EF">
          <w:rPr>
            <w:rFonts w:ascii="Arial Narrow" w:eastAsia="Calibri" w:hAnsi="Arial Narrow" w:cs="Arial"/>
            <w:lang w:val="it-IT" w:eastAsia="en-US"/>
          </w:rPr>
          <w:t xml:space="preserve">elenco dei </w:t>
        </w:r>
        <w:r w:rsidRPr="009043EF">
          <w:rPr>
            <w:rFonts w:ascii="Arial Narrow" w:eastAsia="Calibri" w:hAnsi="Arial Narrow" w:cs="Arial"/>
            <w:color w:val="0000FF"/>
            <w:lang w:val="it-IT" w:eastAsia="en-US"/>
          </w:rPr>
          <w:t xml:space="preserve">Paesi terzi ad alto rischio </w:t>
        </w:r>
      </w:hyperlink>
      <w:r w:rsidRPr="009043EF">
        <w:rPr>
          <w:rFonts w:ascii="Arial Narrow" w:hAnsi="Arial Narrow"/>
        </w:rPr>
        <w:t xml:space="preserve">identificati dalla Commissione </w:t>
      </w:r>
      <w:r w:rsidRPr="009043EF">
        <w:rPr>
          <w:rFonts w:ascii="Arial Narrow" w:hAnsi="Arial Narrow"/>
          <w:lang w:val="it-IT"/>
        </w:rPr>
        <w:t xml:space="preserve">europea: si tratta delle </w:t>
      </w:r>
      <w:r w:rsidRPr="009043EF">
        <w:rPr>
          <w:rFonts w:ascii="Arial Narrow" w:hAnsi="Arial Narrow"/>
        </w:rPr>
        <w:t xml:space="preserve">giurisdizioni attualmente </w:t>
      </w:r>
      <w:r w:rsidRPr="009043EF">
        <w:rPr>
          <w:rFonts w:ascii="Arial Narrow" w:hAnsi="Arial Narrow"/>
          <w:lang w:val="it-IT"/>
        </w:rPr>
        <w:t>considerate</w:t>
      </w:r>
      <w:r w:rsidRPr="009043EF">
        <w:rPr>
          <w:rFonts w:ascii="Arial Narrow" w:hAnsi="Arial Narrow"/>
        </w:rPr>
        <w:t xml:space="preserve"> ad alto rischio</w:t>
      </w:r>
      <w:r w:rsidRPr="009043EF">
        <w:rPr>
          <w:rFonts w:ascii="Arial Narrow" w:hAnsi="Arial Narrow"/>
          <w:lang w:val="it-IT"/>
        </w:rPr>
        <w:t xml:space="preserve"> dall’UE</w:t>
      </w:r>
      <w:r w:rsidRPr="009043EF">
        <w:rPr>
          <w:rFonts w:ascii="Arial Narrow" w:hAnsi="Arial Narrow"/>
        </w:rPr>
        <w:t xml:space="preserve"> in quanto aventi carenze strategiche nei rispettivi regimi nazionali di </w:t>
      </w:r>
      <w:r w:rsidRPr="009043EF">
        <w:rPr>
          <w:rFonts w:ascii="Arial Narrow" w:hAnsi="Arial Narrow"/>
          <w:lang w:val="it-IT"/>
        </w:rPr>
        <w:t>prevenzione e contrasto del riciclaggio</w:t>
      </w:r>
      <w:r w:rsidRPr="009043EF">
        <w:rPr>
          <w:rFonts w:ascii="Arial Narrow" w:hAnsi="Arial Narrow"/>
        </w:rPr>
        <w:t>/</w:t>
      </w:r>
      <w:proofErr w:type="spellStart"/>
      <w:r w:rsidRPr="009043EF">
        <w:rPr>
          <w:rFonts w:ascii="Arial Narrow" w:hAnsi="Arial Narrow"/>
        </w:rPr>
        <w:t>f</w:t>
      </w:r>
      <w:r w:rsidRPr="009043EF">
        <w:rPr>
          <w:rFonts w:ascii="Arial Narrow" w:hAnsi="Arial Narrow"/>
          <w:lang w:val="it-IT"/>
        </w:rPr>
        <w:t>dt</w:t>
      </w:r>
      <w:proofErr w:type="spellEnd"/>
      <w:r w:rsidRPr="009043EF">
        <w:rPr>
          <w:rFonts w:ascii="Arial Narrow" w:hAnsi="Arial Narrow"/>
        </w:rPr>
        <w:t xml:space="preserve"> che pongono, pertanto, minacce significative al sistema finanziario e</w:t>
      </w:r>
      <w:r w:rsidRPr="009043EF">
        <w:rPr>
          <w:rFonts w:ascii="Arial Narrow" w:hAnsi="Arial Narrow"/>
          <w:lang w:val="it-IT"/>
        </w:rPr>
        <w:t xml:space="preserve">uropeo. </w:t>
      </w:r>
      <w:proofErr w:type="spellStart"/>
      <w:r w:rsidRPr="009043EF">
        <w:rPr>
          <w:rFonts w:ascii="Arial Narrow" w:hAnsi="Arial Narrow"/>
          <w:lang w:val="it-IT"/>
        </w:rPr>
        <w:t>Vd</w:t>
      </w:r>
      <w:proofErr w:type="spellEnd"/>
      <w:r w:rsidRPr="009043EF">
        <w:rPr>
          <w:rFonts w:ascii="Arial Narrow" w:hAnsi="Arial Narrow"/>
          <w:lang w:val="it-IT"/>
        </w:rPr>
        <w:t>. anche l’elenco dei</w:t>
      </w:r>
      <w:r w:rsidRPr="009043EF">
        <w:rPr>
          <w:rFonts w:ascii="Arial Narrow" w:eastAsia="Calibri" w:hAnsi="Arial Narrow" w:cs="Arial"/>
          <w:color w:val="333333"/>
          <w:lang w:val="it-IT" w:eastAsia="en-US"/>
        </w:rPr>
        <w:t xml:space="preserve"> </w:t>
      </w:r>
      <w:hyperlink r:id="rId6" w:tooltip="Collegamento a sito esterno" w:history="1">
        <w:r w:rsidRPr="009043EF">
          <w:rPr>
            <w:rFonts w:ascii="Arial Narrow" w:eastAsia="Calibri" w:hAnsi="Arial Narrow" w:cs="Arial"/>
            <w:color w:val="0000FF"/>
            <w:lang w:val="it-IT" w:eastAsia="en-US"/>
          </w:rPr>
          <w:t>Paesi terzi identificati ad alto rischio</w:t>
        </w:r>
        <w:r w:rsidRPr="009043EF">
          <w:rPr>
            <w:rFonts w:ascii="Arial Narrow" w:eastAsia="Calibri" w:hAnsi="Arial Narrow" w:cs="Arial"/>
            <w:color w:val="337AB7"/>
            <w:lang w:val="it-IT" w:eastAsia="en-US"/>
          </w:rPr>
          <w:t xml:space="preserve"> </w:t>
        </w:r>
        <w:r w:rsidRPr="009043EF">
          <w:rPr>
            <w:rFonts w:ascii="Arial Narrow" w:eastAsia="Calibri" w:hAnsi="Arial Narrow" w:cs="Arial"/>
            <w:lang w:val="it-IT" w:eastAsia="en-US"/>
          </w:rPr>
          <w:t>dal FATF</w:t>
        </w:r>
        <w:r w:rsidRPr="009043EF">
          <w:rPr>
            <w:rFonts w:ascii="Arial Narrow" w:eastAsia="Calibri" w:hAnsi="Arial Narrow" w:cs="Arial"/>
            <w:color w:val="333333"/>
            <w:lang w:val="it-IT" w:eastAsia="en-US"/>
          </w:rPr>
          <w:t>-GAFI</w:t>
        </w:r>
      </w:hyperlink>
      <w:r w:rsidRPr="009043EF">
        <w:rPr>
          <w:rFonts w:ascii="Arial Narrow" w:eastAsia="Calibri" w:hAnsi="Arial Narrow" w:cs="Arial"/>
          <w:color w:val="333333"/>
          <w:lang w:val="it-IT" w:eastAsia="en-US"/>
        </w:rPr>
        <w:t>.</w:t>
      </w:r>
    </w:p>
    <w:p w:rsidR="00DD5C8C" w:rsidRPr="009043EF" w:rsidRDefault="00DD5C8C" w:rsidP="00DD5C8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</w:footnote>
  <w:footnote w:id="5">
    <w:p w:rsidR="00DD5C8C" w:rsidRPr="009043EF" w:rsidRDefault="00DD5C8C" w:rsidP="00DD5C8C">
      <w:pPr>
        <w:pStyle w:val="Testonotaapidipagina"/>
        <w:rPr>
          <w:rFonts w:ascii="Arial Narrow" w:hAnsi="Arial Narrow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proofErr w:type="spellStart"/>
      <w:r w:rsidRPr="009043EF">
        <w:rPr>
          <w:rFonts w:ascii="Arial Narrow" w:hAnsi="Arial Narrow"/>
          <w:lang w:val="it-IT"/>
        </w:rPr>
        <w:t>Vd</w:t>
      </w:r>
      <w:proofErr w:type="spellEnd"/>
      <w:r w:rsidRPr="009043EF">
        <w:rPr>
          <w:rFonts w:ascii="Arial Narrow" w:hAnsi="Arial Narrow"/>
          <w:lang w:val="it-IT"/>
        </w:rPr>
        <w:t xml:space="preserve">. </w:t>
      </w:r>
      <w:r w:rsidRPr="009043EF">
        <w:rPr>
          <w:rFonts w:ascii="Arial Narrow" w:hAnsi="Arial Narrow"/>
        </w:rPr>
        <w:t>al seguente</w:t>
      </w:r>
      <w:r w:rsidRPr="009043EF">
        <w:rPr>
          <w:rFonts w:ascii="Arial Narrow" w:hAnsi="Arial Narrow"/>
          <w:lang w:val="it-IT"/>
        </w:rPr>
        <w:t xml:space="preserve"> </w:t>
      </w:r>
      <w:hyperlink r:id="rId7" w:anchor="!/files" w:history="1">
        <w:r w:rsidRPr="009043EF">
          <w:rPr>
            <w:rFonts w:ascii="Arial Narrow" w:hAnsi="Arial Narrow" w:cs="Arial"/>
            <w:color w:val="0000FF"/>
          </w:rPr>
          <w:t>link</w:t>
        </w:r>
      </w:hyperlink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>del sito della Commissione Europea l</w:t>
      </w:r>
      <w:r w:rsidRPr="009043EF">
        <w:rPr>
          <w:rFonts w:ascii="Arial Narrow" w:hAnsi="Arial Narrow"/>
        </w:rPr>
        <w:t xml:space="preserve">a lista consolidata di tutte le persone, gruppi ed entità oggetto di congelamento nel territorio europeo </w:t>
      </w:r>
      <w:r w:rsidRPr="009043EF">
        <w:rPr>
          <w:rFonts w:ascii="Arial Narrow" w:hAnsi="Arial Narrow"/>
          <w:lang w:val="it-IT"/>
        </w:rPr>
        <w:t>(</w:t>
      </w:r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 xml:space="preserve">la consultazione, gratuita, è possibile </w:t>
      </w:r>
      <w:r w:rsidRPr="009043EF">
        <w:rPr>
          <w:rFonts w:ascii="Arial Narrow" w:hAnsi="Arial Narrow"/>
        </w:rPr>
        <w:t xml:space="preserve">previa registrazione). </w:t>
      </w:r>
      <w:r w:rsidRPr="009043EF">
        <w:rPr>
          <w:rFonts w:ascii="Arial Narrow" w:hAnsi="Arial Narrow"/>
        </w:rPr>
        <w:t>L'elenco comprende i soggetti designati dalle Nazioni Unite e dai Paesi appartenenti all’Unione Europea nell'ambito delle misure di contrasto al finanziamento del terrorismo e all'attività dei Paesi che minacciano la pace e la sicurezza internazionale.</w:t>
      </w:r>
    </w:p>
    <w:p w:rsidR="00DD5C8C" w:rsidRPr="009043EF" w:rsidRDefault="00DD5C8C" w:rsidP="00DD5C8C">
      <w:pPr>
        <w:pStyle w:val="Testonotaapidipagina"/>
        <w:rPr>
          <w:rFonts w:ascii="Arial Narrow" w:hAnsi="Arial Narrow"/>
        </w:rPr>
      </w:pPr>
      <w:r w:rsidRPr="009043EF">
        <w:rPr>
          <w:rFonts w:ascii="Arial Narrow" w:hAnsi="Arial Narrow" w:cs="Arial"/>
          <w:lang w:val="it-IT"/>
        </w:rPr>
        <w:t xml:space="preserve">Al seguente </w:t>
      </w:r>
      <w:hyperlink r:id="rId8" w:history="1">
        <w:r w:rsidRPr="009043EF">
          <w:rPr>
            <w:rFonts w:ascii="Arial Narrow" w:hAnsi="Arial Narrow" w:cs="Arial"/>
            <w:color w:val="0000FF"/>
          </w:rPr>
          <w:t>link</w:t>
        </w:r>
      </w:hyperlink>
      <w:r w:rsidRPr="009043EF">
        <w:rPr>
          <w:rFonts w:ascii="Arial Narrow" w:hAnsi="Arial Narrow" w:cs="Arial"/>
          <w:color w:val="0000FF"/>
          <w:lang w:val="it-IT"/>
        </w:rPr>
        <w:t xml:space="preserve"> </w:t>
      </w:r>
      <w:r w:rsidRPr="009043EF">
        <w:rPr>
          <w:rFonts w:ascii="Arial Narrow" w:hAnsi="Arial Narrow" w:cs="Arial"/>
          <w:lang w:val="it-IT"/>
        </w:rPr>
        <w:t>del sito dell’ONU</w:t>
      </w:r>
      <w:r w:rsidRPr="009043EF">
        <w:rPr>
          <w:rFonts w:ascii="Arial Narrow" w:hAnsi="Arial Narrow" w:cs="Arial"/>
          <w:color w:val="0000FF"/>
          <w:lang w:val="it-IT"/>
        </w:rPr>
        <w:t xml:space="preserve"> </w:t>
      </w:r>
      <w:r w:rsidRPr="009043EF">
        <w:rPr>
          <w:rFonts w:ascii="Arial Narrow" w:hAnsi="Arial Narrow" w:cs="Arial"/>
          <w:lang w:val="it-IT"/>
        </w:rPr>
        <w:t>è, altresì, consultabile l</w:t>
      </w:r>
      <w:r w:rsidRPr="009043EF">
        <w:rPr>
          <w:rFonts w:ascii="Arial Narrow" w:hAnsi="Arial Narrow" w:cs="Arial"/>
        </w:rPr>
        <w:t>a lista consolidata dei nominativi</w:t>
      </w:r>
      <w:r w:rsidRPr="009043EF">
        <w:rPr>
          <w:rFonts w:ascii="Arial Narrow" w:hAnsi="Arial Narrow" w:cs="Arial"/>
          <w:lang w:val="it-IT"/>
        </w:rPr>
        <w:t xml:space="preserve"> </w:t>
      </w:r>
      <w:r w:rsidRPr="009043EF">
        <w:rPr>
          <w:rFonts w:ascii="Arial Narrow" w:hAnsi="Arial Narrow" w:cs="Arial"/>
        </w:rPr>
        <w:t xml:space="preserve">dei soggetti ed entità collegati alle </w:t>
      </w:r>
      <w:r w:rsidRPr="009043EF">
        <w:rPr>
          <w:rFonts w:ascii="Arial Narrow" w:hAnsi="Arial Narrow"/>
        </w:rPr>
        <w:t>organizzazioni terroristiche ISIL e Al-</w:t>
      </w:r>
      <w:proofErr w:type="spellStart"/>
      <w:r w:rsidRPr="009043EF">
        <w:rPr>
          <w:rFonts w:ascii="Arial Narrow" w:hAnsi="Arial Narrow"/>
        </w:rPr>
        <w:t>Qaida</w:t>
      </w:r>
      <w:proofErr w:type="spellEnd"/>
      <w:r w:rsidRPr="009043EF">
        <w:rPr>
          <w:rFonts w:ascii="Arial Narrow" w:hAnsi="Arial Narrow"/>
        </w:rPr>
        <w:t xml:space="preserve"> per i quali il Consiglio di Sicurezza ha disposto sanzioni finanziarie.</w:t>
      </w:r>
    </w:p>
    <w:p w:rsidR="00DD5C8C" w:rsidRPr="009043EF" w:rsidRDefault="00DD5C8C" w:rsidP="00DD5C8C">
      <w:pPr>
        <w:pStyle w:val="Testonotaapidipagina"/>
        <w:rPr>
          <w:rFonts w:ascii="Arial Narrow" w:hAnsi="Arial Narrow"/>
          <w:lang w:val="it-IT"/>
        </w:rPr>
      </w:pPr>
      <w:r w:rsidRPr="009043EF">
        <w:rPr>
          <w:rFonts w:ascii="Arial Narrow" w:hAnsi="Arial Narrow"/>
          <w:lang w:val="it-IT"/>
        </w:rPr>
        <w:t xml:space="preserve">Al seguente </w:t>
      </w:r>
      <w:hyperlink r:id="rId9" w:history="1">
        <w:r w:rsidRPr="009043EF">
          <w:rPr>
            <w:rFonts w:ascii="Arial Narrow" w:hAnsi="Arial Narrow" w:cs="Arial"/>
            <w:color w:val="0000FF"/>
            <w:lang w:eastAsia="it-IT"/>
          </w:rPr>
          <w:t>link</w:t>
        </w:r>
      </w:hyperlink>
      <w:r w:rsidRPr="009043EF">
        <w:rPr>
          <w:rFonts w:ascii="Arial Narrow" w:hAnsi="Arial Narrow"/>
          <w:lang w:val="it-IT"/>
        </w:rPr>
        <w:t xml:space="preserve"> </w:t>
      </w:r>
      <w:r w:rsidRPr="009043EF">
        <w:rPr>
          <w:rFonts w:ascii="Arial Narrow" w:hAnsi="Arial Narrow"/>
        </w:rPr>
        <w:t xml:space="preserve">del sito del Dipartimento del Tesoro degli Stati Uniti </w:t>
      </w:r>
      <w:r w:rsidRPr="009043EF">
        <w:rPr>
          <w:rFonts w:ascii="Arial Narrow" w:hAnsi="Arial Narrow"/>
          <w:lang w:val="it-IT"/>
        </w:rPr>
        <w:t xml:space="preserve">è consultabile, infine, la lista </w:t>
      </w:r>
      <w:r w:rsidRPr="009043EF">
        <w:rPr>
          <w:rFonts w:ascii="Arial Narrow" w:hAnsi="Arial Narrow"/>
        </w:rPr>
        <w:t xml:space="preserve">consolidata delle persone ed entità oggetto di sanzioni finanziarie da parte delle autorità americane </w:t>
      </w:r>
      <w:r w:rsidRPr="009043EF">
        <w:rPr>
          <w:rFonts w:ascii="Arial Narrow" w:hAnsi="Arial Narrow"/>
          <w:lang w:val="it-IT"/>
        </w:rPr>
        <w:t>(</w:t>
      </w:r>
      <w:r w:rsidRPr="009043EF">
        <w:rPr>
          <w:rFonts w:ascii="Arial Narrow" w:hAnsi="Arial Narrow"/>
        </w:rPr>
        <w:t>OFAC</w:t>
      </w:r>
      <w:r w:rsidRPr="009043EF">
        <w:rPr>
          <w:rFonts w:ascii="Arial Narrow" w:hAnsi="Arial Narrow"/>
          <w:lang w:val="it-IT"/>
        </w:rPr>
        <w:t>-</w:t>
      </w:r>
      <w:r w:rsidRPr="009043EF">
        <w:rPr>
          <w:rFonts w:ascii="Arial Narrow" w:hAnsi="Arial Narrow"/>
        </w:rPr>
        <w:t xml:space="preserve">Office of </w:t>
      </w:r>
      <w:proofErr w:type="spellStart"/>
      <w:r w:rsidRPr="009043EF">
        <w:rPr>
          <w:rFonts w:ascii="Arial Narrow" w:hAnsi="Arial Narrow"/>
        </w:rPr>
        <w:t>Foreign</w:t>
      </w:r>
      <w:proofErr w:type="spellEnd"/>
      <w:r w:rsidRPr="009043EF">
        <w:rPr>
          <w:rFonts w:ascii="Arial Narrow" w:hAnsi="Arial Narrow"/>
        </w:rPr>
        <w:t xml:space="preserve"> </w:t>
      </w:r>
      <w:proofErr w:type="spellStart"/>
      <w:r w:rsidRPr="009043EF">
        <w:rPr>
          <w:rFonts w:ascii="Arial Narrow" w:hAnsi="Arial Narrow"/>
        </w:rPr>
        <w:t>Assets</w:t>
      </w:r>
      <w:proofErr w:type="spellEnd"/>
      <w:r w:rsidRPr="009043EF">
        <w:rPr>
          <w:rFonts w:ascii="Arial Narrow" w:hAnsi="Arial Narrow"/>
        </w:rPr>
        <w:t xml:space="preserve"> Control)</w:t>
      </w:r>
      <w:r w:rsidRPr="009043EF">
        <w:rPr>
          <w:rFonts w:ascii="Arial Narrow" w:hAnsi="Arial Narrow"/>
          <w:lang w:val="it-IT"/>
        </w:rPr>
        <w:t>.</w:t>
      </w:r>
    </w:p>
    <w:p w:rsidR="00DD5C8C" w:rsidRPr="009043EF" w:rsidRDefault="00DD5C8C" w:rsidP="00DD5C8C">
      <w:pPr>
        <w:pStyle w:val="Testonotaapidipagina"/>
        <w:rPr>
          <w:rFonts w:ascii="Arial Narrow" w:hAnsi="Arial Narrow"/>
          <w:lang w:val="it-IT"/>
        </w:rPr>
      </w:pPr>
    </w:p>
  </w:footnote>
  <w:footnote w:id="6">
    <w:p w:rsidR="00DD5C8C" w:rsidRPr="009043EF" w:rsidRDefault="00DD5C8C" w:rsidP="00DD5C8C">
      <w:pPr>
        <w:pStyle w:val="Testonotaapidipagina"/>
        <w:rPr>
          <w:rFonts w:ascii="Arial Narrow" w:hAnsi="Arial Narrow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 w:cs="Palatino"/>
          <w:lang w:eastAsia="it-IT"/>
        </w:rPr>
        <w:t>Devono ritenersi validi i documenti di identità e di riconoscimento di cui agli artt. 1 e 35 del DPR 28.12.2000 n. 445 (carta di identità e documenti ad essa equipollenti, ai sensi dell’art. 35 co. 2 del DPR 445/2000, vale a dire: il passaporto; la patente di guida; la patente nautica; il libretto di pensione; il patentino di abilitazione alla conduzione di impianti termici; il porto d’armi; le tessere di riconoscimento, purché munite di fotografia e di timbro o di altra segnatura equivalente, rilasciate da un’Amministrazione dello Stato). Per l’identificazione di soggetti non comunitari e di soggetti minori d’età si applicano le disposizioni vigenti; con riferimento a nascituri e concepiti, l’identificazione è effettuata nei confronti del rappresentante legale. L’identificazione può essere svolta anche da un pubblico ufficiale a ciò abilitato ovvero a mezzo di foto autenticata; in quest’ultimo caso sono acquisiti e riportati gli estremi dell’atto di nascita dell’interessato.</w:t>
      </w:r>
    </w:p>
    <w:p w:rsidR="00DD5C8C" w:rsidRPr="009043EF" w:rsidRDefault="00DD5C8C" w:rsidP="00DD5C8C">
      <w:pPr>
        <w:pStyle w:val="Testonotaapidipagina"/>
        <w:rPr>
          <w:rFonts w:ascii="Arial Narrow" w:hAnsi="Arial Narrow"/>
        </w:rPr>
      </w:pPr>
    </w:p>
  </w:footnote>
  <w:footnote w:id="7">
    <w:p w:rsidR="00DD5C8C" w:rsidRPr="009043EF" w:rsidRDefault="00DD5C8C" w:rsidP="00DD5C8C">
      <w:pPr>
        <w:pStyle w:val="Testonotaapidipagina"/>
        <w:rPr>
          <w:rFonts w:ascii="Arial Narrow" w:hAnsi="Arial Narrow"/>
          <w:lang w:val="it-IT"/>
        </w:rPr>
      </w:pPr>
      <w:r w:rsidRPr="009043EF">
        <w:rPr>
          <w:rStyle w:val="Rimandonotaapidipagina"/>
          <w:rFonts w:ascii="Arial Narrow" w:eastAsia="Calibri" w:hAnsi="Arial Narrow"/>
        </w:rPr>
        <w:footnoteRef/>
      </w:r>
      <w:r w:rsidRPr="009043EF">
        <w:rPr>
          <w:rFonts w:ascii="Arial Narrow" w:hAnsi="Arial Narrow"/>
        </w:rPr>
        <w:t xml:space="preserve"> </w:t>
      </w:r>
      <w:r w:rsidRPr="009043EF">
        <w:rPr>
          <w:rFonts w:ascii="Arial Narrow" w:hAnsi="Arial Narrow"/>
          <w:lang w:val="it-IT"/>
        </w:rPr>
        <w:t xml:space="preserve">Il presente modello raggruppa informazioni che già esistono in altri allegati; la compilazione dei relativi campi, pertanto, </w:t>
      </w:r>
      <w:proofErr w:type="gramStart"/>
      <w:r w:rsidRPr="009043EF">
        <w:rPr>
          <w:rFonts w:ascii="Arial Narrow" w:hAnsi="Arial Narrow"/>
          <w:lang w:val="it-IT"/>
        </w:rPr>
        <w:t>è</w:t>
      </w:r>
      <w:proofErr w:type="gramEnd"/>
      <w:r w:rsidRPr="009043EF">
        <w:rPr>
          <w:rFonts w:ascii="Arial Narrow" w:hAnsi="Arial Narrow"/>
          <w:lang w:val="it-IT"/>
        </w:rPr>
        <w:t xml:space="preserve"> facoltativa e può valere a meri fini riepilogativi.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1B96" w:rsidRDefault="00BA4E75" w:rsidP="00C25EF0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7E17E6" wp14:editId="5B67A07B">
              <wp:simplePos x="0" y="0"/>
              <wp:positionH relativeFrom="column">
                <wp:posOffset>-83185</wp:posOffset>
              </wp:positionH>
              <wp:positionV relativeFrom="paragraph">
                <wp:posOffset>261620</wp:posOffset>
              </wp:positionV>
              <wp:extent cx="6228080" cy="635"/>
              <wp:effectExtent l="17780" t="92075" r="97790" b="2159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28080" cy="63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ffectLst>
                        <a:outerShdw dist="107763" dir="18900000" algn="ctr" rotWithShape="0">
                          <a:srgbClr val="808080">
                            <a:alpha val="50000"/>
                          </a:srgbClr>
                        </a:outerShdw>
                      </a:effectLst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24B71A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6.55pt;margin-top:20.6pt;width:490.4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" strokecolor="red" strokeweight="2.25pt">
              <v:shadow on="t" opacity=".5" offset="6pt,-6pt"/>
            </v:shape>
          </w:pict>
        </mc:Fallback>
      </mc:AlternateContent>
    </w:r>
  </w:p>
  <w:p w:rsidR="00291B96" w:rsidRDefault="00F570E2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A3E84"/>
    <w:multiLevelType w:val="hybridMultilevel"/>
    <w:tmpl w:val="3AD09DD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4C3DA6"/>
    <w:multiLevelType w:val="hybridMultilevel"/>
    <w:tmpl w:val="1E04DC50"/>
    <w:lvl w:ilvl="0" w:tplc="C0FCFEB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DE0B66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8A38EF98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F1E31EF"/>
    <w:multiLevelType w:val="hybridMultilevel"/>
    <w:tmpl w:val="9062A0F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7D0111"/>
    <w:multiLevelType w:val="hybridMultilevel"/>
    <w:tmpl w:val="C194C9F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7655FD"/>
    <w:multiLevelType w:val="hybridMultilevel"/>
    <w:tmpl w:val="BDC6F092"/>
    <w:lvl w:ilvl="0" w:tplc="C4A68CA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9E6A3E"/>
    <w:multiLevelType w:val="hybridMultilevel"/>
    <w:tmpl w:val="191A4DB6"/>
    <w:styleLink w:val="Stileimportato9"/>
    <w:lvl w:ilvl="0" w:tplc="8D02F08A">
      <w:start w:val="1"/>
      <w:numFmt w:val="bullet"/>
      <w:lvlText w:val="-"/>
      <w:lvlJc w:val="left"/>
      <w:pPr>
        <w:ind w:left="3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6C2C4ADA">
      <w:start w:val="1"/>
      <w:numFmt w:val="bullet"/>
      <w:lvlText w:val="o"/>
      <w:lvlJc w:val="left"/>
      <w:pPr>
        <w:ind w:left="10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2" w:tplc="E7FAFA9C">
      <w:start w:val="1"/>
      <w:numFmt w:val="bullet"/>
      <w:lvlText w:val="▪"/>
      <w:lvlJc w:val="left"/>
      <w:pPr>
        <w:ind w:left="18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3" w:tplc="D98670A2">
      <w:start w:val="1"/>
      <w:numFmt w:val="bullet"/>
      <w:lvlText w:val="•"/>
      <w:lvlJc w:val="left"/>
      <w:pPr>
        <w:ind w:left="25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4" w:tplc="51C45F16">
      <w:start w:val="1"/>
      <w:numFmt w:val="bullet"/>
      <w:lvlText w:val="o"/>
      <w:lvlJc w:val="left"/>
      <w:pPr>
        <w:ind w:left="324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5" w:tplc="490A8A70">
      <w:start w:val="1"/>
      <w:numFmt w:val="bullet"/>
      <w:lvlText w:val="▪"/>
      <w:lvlJc w:val="left"/>
      <w:pPr>
        <w:ind w:left="396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6" w:tplc="611E4D06">
      <w:start w:val="1"/>
      <w:numFmt w:val="bullet"/>
      <w:lvlText w:val="•"/>
      <w:lvlJc w:val="left"/>
      <w:pPr>
        <w:ind w:left="468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7" w:tplc="3952635A">
      <w:start w:val="1"/>
      <w:numFmt w:val="bullet"/>
      <w:lvlText w:val="o"/>
      <w:lvlJc w:val="left"/>
      <w:pPr>
        <w:ind w:left="540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  <w:lvl w:ilvl="8" w:tplc="FA703E76">
      <w:start w:val="1"/>
      <w:numFmt w:val="bullet"/>
      <w:lvlText w:val="▪"/>
      <w:lvlJc w:val="left"/>
      <w:pPr>
        <w:ind w:left="6120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565B3B65"/>
    <w:multiLevelType w:val="hybridMultilevel"/>
    <w:tmpl w:val="8CF8A74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459B6"/>
    <w:multiLevelType w:val="hybridMultilevel"/>
    <w:tmpl w:val="B5E2418E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2D7D56"/>
    <w:multiLevelType w:val="hybridMultilevel"/>
    <w:tmpl w:val="2E76E8BC"/>
    <w:lvl w:ilvl="0" w:tplc="04100003">
      <w:start w:val="1"/>
      <w:numFmt w:val="bullet"/>
      <w:lvlText w:val="o"/>
      <w:lvlJc w:val="left"/>
      <w:pPr>
        <w:ind w:left="546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55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27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899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971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43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15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C8C"/>
    <w:rsid w:val="00270ECE"/>
    <w:rsid w:val="003D282A"/>
    <w:rsid w:val="00932846"/>
    <w:rsid w:val="00BA4E75"/>
    <w:rsid w:val="00BF2539"/>
    <w:rsid w:val="00DD5C8C"/>
    <w:rsid w:val="00F5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D5C8C"/>
    <w:pPr>
      <w:keepNext/>
      <w:spacing w:before="240" w:after="60" w:line="276" w:lineRule="auto"/>
      <w:outlineLvl w:val="0"/>
    </w:pPr>
    <w:rPr>
      <w:rFonts w:ascii="Arial Narrow" w:eastAsia="Times New Roman" w:hAnsi="Arial Narrow" w:cs="Times New Roman"/>
      <w:b/>
      <w:bCs/>
      <w:kern w:val="32"/>
      <w:sz w:val="36"/>
      <w:szCs w:val="32"/>
      <w:lang w:val="x-none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DD5C8C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DD5C8C"/>
    <w:pPr>
      <w:keepNext/>
      <w:suppressAutoHyphens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DD5C8C"/>
    <w:pPr>
      <w:keepNext/>
      <w:keepLines/>
      <w:spacing w:before="40" w:after="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D5C8C"/>
    <w:rPr>
      <w:rFonts w:ascii="Arial Narrow" w:eastAsia="Times New Roman" w:hAnsi="Arial Narrow" w:cs="Times New Roman"/>
      <w:b/>
      <w:bCs/>
      <w:kern w:val="32"/>
      <w:sz w:val="36"/>
      <w:szCs w:val="32"/>
      <w:lang w:val="x-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D5C8C"/>
    <w:rPr>
      <w:rFonts w:ascii="Cambria" w:eastAsia="Times New Roman" w:hAnsi="Cambria" w:cs="Times New Roman"/>
      <w:b/>
      <w:bCs/>
      <w:color w:val="4F81BD"/>
      <w:sz w:val="26"/>
      <w:szCs w:val="26"/>
      <w:lang w:val="x-non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D5C8C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D5C8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essunelenco1">
    <w:name w:val="Nessun elenco1"/>
    <w:next w:val="Nessunelenco"/>
    <w:uiPriority w:val="99"/>
    <w:semiHidden/>
    <w:unhideWhenUsed/>
    <w:rsid w:val="00DD5C8C"/>
  </w:style>
  <w:style w:type="paragraph" w:customStyle="1" w:styleId="Default">
    <w:name w:val="Default"/>
    <w:rsid w:val="00DD5C8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DD5C8C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5C8C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D5C8C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5C8C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5C8C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5C8C"/>
    <w:rPr>
      <w:rFonts w:ascii="Tahoma" w:eastAsia="Calibri" w:hAnsi="Tahoma" w:cs="Times New Roman"/>
      <w:sz w:val="16"/>
      <w:szCs w:val="16"/>
      <w:lang w:val="x-none" w:eastAsia="x-none"/>
    </w:rPr>
  </w:style>
  <w:style w:type="table" w:styleId="Grigliatabella">
    <w:name w:val="Table Grid"/>
    <w:basedOn w:val="Tabellanormale"/>
    <w:uiPriority w:val="39"/>
    <w:rsid w:val="00DD5C8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igliatab31">
    <w:name w:val="Griglia tab. 31"/>
    <w:basedOn w:val="Titolo1"/>
    <w:next w:val="Normale"/>
    <w:uiPriority w:val="39"/>
    <w:semiHidden/>
    <w:unhideWhenUsed/>
    <w:qFormat/>
    <w:rsid w:val="00DD5C8C"/>
    <w:pPr>
      <w:keepLines/>
      <w:spacing w:before="480" w:after="0"/>
      <w:outlineLvl w:val="9"/>
    </w:pPr>
    <w:rPr>
      <w:rFonts w:ascii="Cambria" w:hAnsi="Cambria"/>
      <w:color w:val="365F91"/>
      <w:kern w:val="0"/>
      <w:sz w:val="28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DD5C8C"/>
    <w:pPr>
      <w:tabs>
        <w:tab w:val="right" w:leader="dot" w:pos="9628"/>
      </w:tabs>
      <w:spacing w:before="120" w:after="0" w:line="276" w:lineRule="auto"/>
    </w:pPr>
    <w:rPr>
      <w:rFonts w:eastAsia="Calibri" w:cs="Times New Roman"/>
      <w:b/>
      <w:bCs/>
      <w:noProof/>
      <w:sz w:val="24"/>
      <w:szCs w:val="24"/>
    </w:rPr>
  </w:style>
  <w:style w:type="character" w:styleId="Collegamentoipertestuale">
    <w:name w:val="Hyperlink"/>
    <w:uiPriority w:val="99"/>
    <w:unhideWhenUsed/>
    <w:rsid w:val="00DD5C8C"/>
    <w:rPr>
      <w:color w:val="0000FF"/>
      <w:u w:val="single"/>
    </w:rPr>
  </w:style>
  <w:style w:type="character" w:styleId="Rimandocommento">
    <w:name w:val="annotation reference"/>
    <w:uiPriority w:val="99"/>
    <w:semiHidden/>
    <w:unhideWhenUsed/>
    <w:rsid w:val="00DD5C8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D5C8C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DD5C8C"/>
    <w:rPr>
      <w:rFonts w:ascii="Calibri" w:eastAsia="Calibri" w:hAnsi="Calibri" w:cs="Times New Roman"/>
      <w:sz w:val="20"/>
      <w:szCs w:val="20"/>
      <w:lang w:val="x-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D5C8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D5C8C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Testonotaapidipagina">
    <w:name w:val="footnote text"/>
    <w:aliases w:val="Testo nota a piè di pagina Carattere1 Carattere,Testo nota a piè di pagina Carattere Carattere Carattere,Testo nota a piè di pagina Carattere1 Carattere Carattere Carattere,Carattere,fn"/>
    <w:basedOn w:val="Normale"/>
    <w:link w:val="TestonotaapidipaginaCarattere1"/>
    <w:uiPriority w:val="99"/>
    <w:rsid w:val="00DD5C8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uiPriority w:val="99"/>
    <w:rsid w:val="00DD5C8C"/>
    <w:rPr>
      <w:sz w:val="20"/>
      <w:szCs w:val="20"/>
    </w:rPr>
  </w:style>
  <w:style w:type="character" w:customStyle="1" w:styleId="TestonotaapidipaginaCarattere1">
    <w:name w:val="Testo nota a piè di pagina Carattere1"/>
    <w:aliases w:val="Testo nota a piè di pagina Carattere1 Carattere Carattere,Testo nota a piè di pagina Carattere Carattere Carattere Carattere,Testo nota a piè di pagina Carattere1 Carattere Carattere Carattere Carattere,fn Carattere"/>
    <w:link w:val="Testonotaapidipagina"/>
    <w:uiPriority w:val="99"/>
    <w:rsid w:val="00DD5C8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Rimandonotaapidipagina">
    <w:name w:val="footnote reference"/>
    <w:aliases w:val="Rimando nota a piè di pagina 2"/>
    <w:uiPriority w:val="99"/>
    <w:rsid w:val="00DD5C8C"/>
    <w:rPr>
      <w:rFonts w:ascii="Times New Roman" w:hAnsi="Times New Roman"/>
      <w:sz w:val="22"/>
      <w:vertAlign w:val="superscript"/>
    </w:rPr>
  </w:style>
  <w:style w:type="paragraph" w:customStyle="1" w:styleId="Grigliatab32">
    <w:name w:val="Griglia tab. 32"/>
    <w:basedOn w:val="Titolo1"/>
    <w:next w:val="Normale"/>
    <w:uiPriority w:val="39"/>
    <w:semiHidden/>
    <w:unhideWhenUsed/>
    <w:qFormat/>
    <w:rsid w:val="00DD5C8C"/>
    <w:pPr>
      <w:keepLines/>
      <w:spacing w:before="480" w:after="0"/>
      <w:outlineLvl w:val="9"/>
    </w:pPr>
    <w:rPr>
      <w:rFonts w:ascii="Cambria" w:hAnsi="Cambria"/>
      <w:color w:val="365F91"/>
      <w:kern w:val="0"/>
      <w:sz w:val="28"/>
      <w:szCs w:val="28"/>
      <w:lang w:val="it-IT" w:eastAsia="it-IT"/>
    </w:rPr>
  </w:style>
  <w:style w:type="paragraph" w:customStyle="1" w:styleId="Elencochiaro-Colore51">
    <w:name w:val="Elenco chiaro - Colore 51"/>
    <w:basedOn w:val="Normale"/>
    <w:uiPriority w:val="34"/>
    <w:qFormat/>
    <w:rsid w:val="00DD5C8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Sommario2">
    <w:name w:val="toc 2"/>
    <w:basedOn w:val="Normale"/>
    <w:next w:val="Normale"/>
    <w:autoRedefine/>
    <w:uiPriority w:val="39"/>
    <w:unhideWhenUsed/>
    <w:rsid w:val="00DD5C8C"/>
    <w:pPr>
      <w:spacing w:before="120" w:after="0" w:line="276" w:lineRule="auto"/>
      <w:ind w:left="220"/>
    </w:pPr>
    <w:rPr>
      <w:rFonts w:eastAsia="Calibri" w:cs="Times New Roman"/>
      <w:b/>
      <w:bCs/>
    </w:rPr>
  </w:style>
  <w:style w:type="paragraph" w:styleId="NormaleWeb">
    <w:name w:val="Normal (Web)"/>
    <w:basedOn w:val="Normale"/>
    <w:uiPriority w:val="99"/>
    <w:unhideWhenUsed/>
    <w:rsid w:val="00DD5C8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it-IT"/>
    </w:rPr>
  </w:style>
  <w:style w:type="paragraph" w:customStyle="1" w:styleId="Normale1">
    <w:name w:val="Normale1"/>
    <w:basedOn w:val="Normale"/>
    <w:rsid w:val="00DD5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ypeacteprincipalcp">
    <w:name w:val="typeacteprincipal_cp"/>
    <w:basedOn w:val="Normale"/>
    <w:rsid w:val="00DD5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rsid w:val="00DD5C8C"/>
  </w:style>
  <w:style w:type="paragraph" w:styleId="Corpotesto">
    <w:name w:val="Body Text"/>
    <w:basedOn w:val="Normale"/>
    <w:link w:val="CorpotestoCarattere"/>
    <w:uiPriority w:val="99"/>
    <w:qFormat/>
    <w:rsid w:val="00DD5C8C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DD5C8C"/>
    <w:rPr>
      <w:rFonts w:ascii="Arial Narrow" w:eastAsia="Arial Narrow" w:hAnsi="Arial Narrow" w:cs="Arial Narrow"/>
      <w:lang w:val="en-US"/>
    </w:rPr>
  </w:style>
  <w:style w:type="paragraph" w:customStyle="1" w:styleId="Grigliachiara-Colore31">
    <w:name w:val="Griglia chiara - Colore 31"/>
    <w:basedOn w:val="Normale"/>
    <w:uiPriority w:val="1"/>
    <w:qFormat/>
    <w:rsid w:val="00DD5C8C"/>
    <w:pPr>
      <w:widowControl w:val="0"/>
      <w:autoSpaceDE w:val="0"/>
      <w:autoSpaceDN w:val="0"/>
      <w:spacing w:after="0" w:line="240" w:lineRule="auto"/>
      <w:ind w:left="921" w:hanging="348"/>
    </w:pPr>
    <w:rPr>
      <w:rFonts w:ascii="Arial Narrow" w:eastAsia="Arial Narrow" w:hAnsi="Arial Narrow" w:cs="Arial Narrow"/>
      <w:lang w:val="en-US"/>
    </w:rPr>
  </w:style>
  <w:style w:type="paragraph" w:customStyle="1" w:styleId="Elencomedio2-Colore21">
    <w:name w:val="Elenco medio 2 - Colore 21"/>
    <w:hidden/>
    <w:uiPriority w:val="99"/>
    <w:rsid w:val="00DD5C8C"/>
    <w:pPr>
      <w:spacing w:after="0" w:line="240" w:lineRule="auto"/>
    </w:pPr>
    <w:rPr>
      <w:rFonts w:ascii="Calibri" w:eastAsia="Calibri" w:hAnsi="Calibri" w:cs="Times New Roman"/>
    </w:rPr>
  </w:style>
  <w:style w:type="paragraph" w:styleId="Sommario3">
    <w:name w:val="toc 3"/>
    <w:basedOn w:val="Normale"/>
    <w:next w:val="Normale"/>
    <w:autoRedefine/>
    <w:uiPriority w:val="39"/>
    <w:unhideWhenUsed/>
    <w:rsid w:val="00DD5C8C"/>
    <w:pPr>
      <w:spacing w:after="0" w:line="276" w:lineRule="auto"/>
      <w:ind w:left="440"/>
    </w:pPr>
    <w:rPr>
      <w:rFonts w:eastAsia="Calibri" w:cs="Times New Roman"/>
      <w:sz w:val="20"/>
      <w:szCs w:val="20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DD5C8C"/>
    <w:pPr>
      <w:spacing w:after="200" w:line="276" w:lineRule="auto"/>
    </w:pPr>
    <w:rPr>
      <w:rFonts w:ascii="Arial Narrow" w:eastAsia="Calibri" w:hAnsi="Arial Narrow" w:cs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DD5C8C"/>
    <w:rPr>
      <w:rFonts w:ascii="Arial Narrow" w:eastAsia="Calibri" w:hAnsi="Arial Narrow" w:cs="Times New Roman"/>
      <w:sz w:val="20"/>
      <w:szCs w:val="20"/>
    </w:rPr>
  </w:style>
  <w:style w:type="character" w:styleId="Rimandonotadichiusura">
    <w:name w:val="endnote reference"/>
    <w:uiPriority w:val="99"/>
    <w:semiHidden/>
    <w:unhideWhenUsed/>
    <w:rsid w:val="00DD5C8C"/>
    <w:rPr>
      <w:vertAlign w:val="superscript"/>
    </w:rPr>
  </w:style>
  <w:style w:type="paragraph" w:customStyle="1" w:styleId="Tabellagriglia5scura-colore11">
    <w:name w:val="Tabella griglia 5 scura - colore 11"/>
    <w:basedOn w:val="Titolo1"/>
    <w:next w:val="Normale"/>
    <w:uiPriority w:val="39"/>
    <w:unhideWhenUsed/>
    <w:qFormat/>
    <w:rsid w:val="00DD5C8C"/>
    <w:pPr>
      <w:keepLines/>
      <w:spacing w:after="0" w:line="259" w:lineRule="auto"/>
      <w:outlineLvl w:val="9"/>
    </w:pPr>
    <w:rPr>
      <w:rFonts w:ascii="Calibri Light" w:hAnsi="Calibri Light"/>
      <w:b w:val="0"/>
      <w:bCs w:val="0"/>
      <w:color w:val="2E74B5"/>
      <w:kern w:val="0"/>
      <w:sz w:val="32"/>
      <w:lang w:val="it-IT" w:eastAsia="it-IT"/>
    </w:rPr>
  </w:style>
  <w:style w:type="paragraph" w:customStyle="1" w:styleId="Tabellasemplice-31">
    <w:name w:val="Tabella semplice - 31"/>
    <w:basedOn w:val="Normale"/>
    <w:uiPriority w:val="34"/>
    <w:qFormat/>
    <w:rsid w:val="00DD5C8C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Grigliaacolori-Colore61">
    <w:name w:val="Griglia a colori - Colore 61"/>
    <w:hidden/>
    <w:uiPriority w:val="71"/>
    <w:rsid w:val="00DD5C8C"/>
    <w:pPr>
      <w:spacing w:after="0" w:line="240" w:lineRule="auto"/>
    </w:pPr>
    <w:rPr>
      <w:rFonts w:ascii="Arial Narrow" w:eastAsia="Calibri" w:hAnsi="Arial Narrow" w:cs="Times New Roman"/>
    </w:rPr>
  </w:style>
  <w:style w:type="paragraph" w:customStyle="1" w:styleId="Enfasidelicata1">
    <w:name w:val="Enfasi delicata1"/>
    <w:basedOn w:val="Normale"/>
    <w:link w:val="EnfasidelicataCarattere"/>
    <w:uiPriority w:val="34"/>
    <w:qFormat/>
    <w:rsid w:val="00DD5C8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EnfasidelicataCarattere">
    <w:name w:val="Enfasi delicata Carattere"/>
    <w:link w:val="Enfasidelicata1"/>
    <w:uiPriority w:val="34"/>
    <w:rsid w:val="00DD5C8C"/>
    <w:rPr>
      <w:rFonts w:ascii="Calibri" w:eastAsia="Calibri" w:hAnsi="Calibri" w:cs="Times New Roman"/>
    </w:rPr>
  </w:style>
  <w:style w:type="character" w:customStyle="1" w:styleId="Elencoacolori-Colore1Carattere">
    <w:name w:val="Elenco a colori - Colore 1 Carattere"/>
    <w:link w:val="Tabellasemplice-32"/>
    <w:rsid w:val="00DD5C8C"/>
    <w:rPr>
      <w:rFonts w:ascii="Times New Roman" w:hAnsi="Times New Roman"/>
      <w:color w:val="000000"/>
      <w:sz w:val="24"/>
      <w:szCs w:val="40"/>
      <w:lang w:eastAsia="en-US"/>
    </w:rPr>
  </w:style>
  <w:style w:type="paragraph" w:customStyle="1" w:styleId="parar2">
    <w:name w:val="parar2"/>
    <w:rsid w:val="00DD5C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it-IT"/>
    </w:rPr>
  </w:style>
  <w:style w:type="numbering" w:customStyle="1" w:styleId="Stileimportato9">
    <w:name w:val="Stile importato 9"/>
    <w:rsid w:val="00DD5C8C"/>
    <w:pPr>
      <w:numPr>
        <w:numId w:val="1"/>
      </w:numPr>
    </w:pPr>
  </w:style>
  <w:style w:type="paragraph" w:customStyle="1" w:styleId="Style3">
    <w:name w:val="Style 3"/>
    <w:rsid w:val="00DD5C8C"/>
    <w:pPr>
      <w:widowControl w:val="0"/>
      <w:autoSpaceDE w:val="0"/>
      <w:autoSpaceDN w:val="0"/>
      <w:spacing w:before="144" w:after="0" w:line="240" w:lineRule="auto"/>
      <w:ind w:left="792" w:right="72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ellasemplice-32">
    <w:name w:val="Tabella semplice - 32"/>
    <w:basedOn w:val="Tabellanormale"/>
    <w:link w:val="Elencoacolori-Colore1Carattere"/>
    <w:qFormat/>
    <w:rsid w:val="00DD5C8C"/>
    <w:pPr>
      <w:spacing w:after="0" w:line="240" w:lineRule="auto"/>
    </w:pPr>
    <w:rPr>
      <w:rFonts w:ascii="Times New Roman" w:hAnsi="Times New Roman"/>
      <w:color w:val="000000"/>
      <w:sz w:val="24"/>
      <w:szCs w:val="40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Elencomedio2-Colore41">
    <w:name w:val="Elenco medio 2 - Colore 41"/>
    <w:basedOn w:val="Normale"/>
    <w:uiPriority w:val="34"/>
    <w:qFormat/>
    <w:rsid w:val="00DD5C8C"/>
    <w:pPr>
      <w:ind w:left="720"/>
      <w:contextualSpacing/>
    </w:pPr>
    <w:rPr>
      <w:rFonts w:ascii="Cambria" w:eastAsia="Cambria" w:hAnsi="Cambria" w:cs="Times New Roman"/>
    </w:rPr>
  </w:style>
  <w:style w:type="paragraph" w:customStyle="1" w:styleId="Elencoscuro-Colore31">
    <w:name w:val="Elenco scuro - Colore 31"/>
    <w:hidden/>
    <w:uiPriority w:val="99"/>
    <w:unhideWhenUsed/>
    <w:rsid w:val="00DD5C8C"/>
    <w:pPr>
      <w:spacing w:after="0" w:line="240" w:lineRule="auto"/>
    </w:pPr>
    <w:rPr>
      <w:rFonts w:ascii="Arial Narrow" w:eastAsia="Calibri" w:hAnsi="Arial Narrow" w:cs="Times New Roman"/>
    </w:rPr>
  </w:style>
  <w:style w:type="character" w:customStyle="1" w:styleId="Menzionenonrisolta1">
    <w:name w:val="Menzione non risolta1"/>
    <w:uiPriority w:val="99"/>
    <w:semiHidden/>
    <w:unhideWhenUsed/>
    <w:rsid w:val="00DD5C8C"/>
    <w:rPr>
      <w:color w:val="605E5C"/>
      <w:shd w:val="clear" w:color="auto" w:fill="E1DFDD"/>
    </w:rPr>
  </w:style>
  <w:style w:type="paragraph" w:customStyle="1" w:styleId="Grigliamedia1-Colore21">
    <w:name w:val="Griglia media 1 - Colore 21"/>
    <w:basedOn w:val="Normale"/>
    <w:link w:val="Grigliamedia1-Colore2Carattere"/>
    <w:uiPriority w:val="34"/>
    <w:qFormat/>
    <w:rsid w:val="00DD5C8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provvr0">
    <w:name w:val="provv_r0"/>
    <w:basedOn w:val="Normale"/>
    <w:rsid w:val="00DD5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Grigliamedia1-Colore2Carattere">
    <w:name w:val="Griglia media 1 - Colore 2 Carattere"/>
    <w:link w:val="Grigliamedia1-Colore21"/>
    <w:uiPriority w:val="34"/>
    <w:rsid w:val="00DD5C8C"/>
    <w:rPr>
      <w:rFonts w:ascii="Calibri" w:eastAsia="Calibri" w:hAnsi="Calibri" w:cs="Times New Roman"/>
    </w:rPr>
  </w:style>
  <w:style w:type="paragraph" w:customStyle="1" w:styleId="normale0">
    <w:name w:val="normale"/>
    <w:basedOn w:val="Normale"/>
    <w:rsid w:val="00DD5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DD5C8C"/>
    <w:pPr>
      <w:suppressAutoHyphens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DD5C8C"/>
    <w:rPr>
      <w:rFonts w:ascii="Calibri" w:eastAsia="Calibri" w:hAnsi="Calibri" w:cs="Calibri"/>
      <w:lang w:eastAsia="ar-SA"/>
    </w:rPr>
  </w:style>
  <w:style w:type="paragraph" w:styleId="PreformattatoHTML">
    <w:name w:val="HTML Preformatted"/>
    <w:basedOn w:val="Normale"/>
    <w:link w:val="PreformattatoHTMLCarattere"/>
    <w:rsid w:val="00DD5C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rsid w:val="00DD5C8C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Collegamentovisitato">
    <w:name w:val="FollowedHyperlink"/>
    <w:uiPriority w:val="99"/>
    <w:semiHidden/>
    <w:unhideWhenUsed/>
    <w:rsid w:val="00DD5C8C"/>
    <w:rPr>
      <w:color w:val="954F72"/>
      <w:u w:val="single"/>
    </w:rPr>
  </w:style>
  <w:style w:type="paragraph" w:customStyle="1" w:styleId="Sfondoacolori-Colore11">
    <w:name w:val="Sfondo a colori - Colore 11"/>
    <w:hidden/>
    <w:uiPriority w:val="99"/>
    <w:rsid w:val="00DD5C8C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Grigliatabella1">
    <w:name w:val="Griglia tabella1"/>
    <w:basedOn w:val="Tabellanormale"/>
    <w:next w:val="Grigliatabella"/>
    <w:uiPriority w:val="59"/>
    <w:rsid w:val="00DD5C8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D5C8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5C8C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  <w:lang w:val="it-IT" w:eastAsia="it-IT"/>
    </w:rPr>
  </w:style>
  <w:style w:type="paragraph" w:styleId="Sommario4">
    <w:name w:val="toc 4"/>
    <w:basedOn w:val="Normale"/>
    <w:next w:val="Normale"/>
    <w:autoRedefine/>
    <w:uiPriority w:val="39"/>
    <w:unhideWhenUsed/>
    <w:rsid w:val="00DD5C8C"/>
    <w:pPr>
      <w:spacing w:after="0" w:line="276" w:lineRule="auto"/>
      <w:ind w:left="660"/>
    </w:pPr>
    <w:rPr>
      <w:rFonts w:eastAsia="Calibri" w:cs="Times New Roman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880"/>
    </w:pPr>
    <w:rPr>
      <w:rFonts w:eastAsia="Calibri" w:cs="Times New Roman"/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1100"/>
    </w:pPr>
    <w:rPr>
      <w:rFonts w:eastAsia="Calibri" w:cs="Times New Roman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1320"/>
    </w:pPr>
    <w:rPr>
      <w:rFonts w:eastAsia="Calibri" w:cs="Times New Roman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1540"/>
    </w:pPr>
    <w:rPr>
      <w:rFonts w:eastAsia="Calibri" w:cs="Times New Roman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1760"/>
    </w:pPr>
    <w:rPr>
      <w:rFonts w:eastAsia="Calibri" w:cs="Times New Roman"/>
      <w:sz w:val="20"/>
      <w:szCs w:val="20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DD5C8C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DD5C8C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D5C8C"/>
    <w:pPr>
      <w:keepNext/>
      <w:spacing w:before="240" w:after="60" w:line="276" w:lineRule="auto"/>
      <w:outlineLvl w:val="0"/>
    </w:pPr>
    <w:rPr>
      <w:rFonts w:ascii="Arial Narrow" w:eastAsia="Times New Roman" w:hAnsi="Arial Narrow" w:cs="Times New Roman"/>
      <w:b/>
      <w:bCs/>
      <w:kern w:val="32"/>
      <w:sz w:val="36"/>
      <w:szCs w:val="32"/>
      <w:lang w:val="x-none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DD5C8C"/>
    <w:pPr>
      <w:keepNext/>
      <w:keepLines/>
      <w:spacing w:before="200" w:after="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DD5C8C"/>
    <w:pPr>
      <w:keepNext/>
      <w:suppressAutoHyphens/>
      <w:spacing w:before="240" w:after="60" w:line="276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DD5C8C"/>
    <w:pPr>
      <w:keepNext/>
      <w:keepLines/>
      <w:spacing w:before="40" w:after="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D5C8C"/>
    <w:rPr>
      <w:rFonts w:ascii="Arial Narrow" w:eastAsia="Times New Roman" w:hAnsi="Arial Narrow" w:cs="Times New Roman"/>
      <w:b/>
      <w:bCs/>
      <w:kern w:val="32"/>
      <w:sz w:val="36"/>
      <w:szCs w:val="32"/>
      <w:lang w:val="x-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D5C8C"/>
    <w:rPr>
      <w:rFonts w:ascii="Cambria" w:eastAsia="Times New Roman" w:hAnsi="Cambria" w:cs="Times New Roman"/>
      <w:b/>
      <w:bCs/>
      <w:color w:val="4F81BD"/>
      <w:sz w:val="26"/>
      <w:szCs w:val="26"/>
      <w:lang w:val="x-none"/>
    </w:rPr>
  </w:style>
  <w:style w:type="character" w:customStyle="1" w:styleId="Titolo3Carattere">
    <w:name w:val="Titolo 3 Carattere"/>
    <w:basedOn w:val="Carpredefinitoparagrafo"/>
    <w:link w:val="Titolo3"/>
    <w:uiPriority w:val="9"/>
    <w:rsid w:val="00DD5C8C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D5C8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numbering" w:customStyle="1" w:styleId="Nessunelenco1">
    <w:name w:val="Nessun elenco1"/>
    <w:next w:val="Nessunelenco"/>
    <w:uiPriority w:val="99"/>
    <w:semiHidden/>
    <w:unhideWhenUsed/>
    <w:rsid w:val="00DD5C8C"/>
  </w:style>
  <w:style w:type="paragraph" w:customStyle="1" w:styleId="Default">
    <w:name w:val="Default"/>
    <w:rsid w:val="00DD5C8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DD5C8C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5C8C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D5C8C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D5C8C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5C8C"/>
    <w:pPr>
      <w:spacing w:after="0"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5C8C"/>
    <w:rPr>
      <w:rFonts w:ascii="Tahoma" w:eastAsia="Calibri" w:hAnsi="Tahoma" w:cs="Times New Roman"/>
      <w:sz w:val="16"/>
      <w:szCs w:val="16"/>
      <w:lang w:val="x-none" w:eastAsia="x-none"/>
    </w:rPr>
  </w:style>
  <w:style w:type="table" w:styleId="Grigliatabella">
    <w:name w:val="Table Grid"/>
    <w:basedOn w:val="Tabellanormale"/>
    <w:uiPriority w:val="39"/>
    <w:rsid w:val="00DD5C8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igliatab31">
    <w:name w:val="Griglia tab. 31"/>
    <w:basedOn w:val="Titolo1"/>
    <w:next w:val="Normale"/>
    <w:uiPriority w:val="39"/>
    <w:semiHidden/>
    <w:unhideWhenUsed/>
    <w:qFormat/>
    <w:rsid w:val="00DD5C8C"/>
    <w:pPr>
      <w:keepLines/>
      <w:spacing w:before="480" w:after="0"/>
      <w:outlineLvl w:val="9"/>
    </w:pPr>
    <w:rPr>
      <w:rFonts w:ascii="Cambria" w:hAnsi="Cambria"/>
      <w:color w:val="365F91"/>
      <w:kern w:val="0"/>
      <w:sz w:val="28"/>
      <w:szCs w:val="28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DD5C8C"/>
    <w:pPr>
      <w:tabs>
        <w:tab w:val="right" w:leader="dot" w:pos="9628"/>
      </w:tabs>
      <w:spacing w:before="120" w:after="0" w:line="276" w:lineRule="auto"/>
    </w:pPr>
    <w:rPr>
      <w:rFonts w:eastAsia="Calibri" w:cs="Times New Roman"/>
      <w:b/>
      <w:bCs/>
      <w:noProof/>
      <w:sz w:val="24"/>
      <w:szCs w:val="24"/>
    </w:rPr>
  </w:style>
  <w:style w:type="character" w:styleId="Collegamentoipertestuale">
    <w:name w:val="Hyperlink"/>
    <w:uiPriority w:val="99"/>
    <w:unhideWhenUsed/>
    <w:rsid w:val="00DD5C8C"/>
    <w:rPr>
      <w:color w:val="0000FF"/>
      <w:u w:val="single"/>
    </w:rPr>
  </w:style>
  <w:style w:type="character" w:styleId="Rimandocommento">
    <w:name w:val="annotation reference"/>
    <w:uiPriority w:val="99"/>
    <w:semiHidden/>
    <w:unhideWhenUsed/>
    <w:rsid w:val="00DD5C8C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DD5C8C"/>
    <w:pPr>
      <w:spacing w:after="200" w:line="276" w:lineRule="auto"/>
    </w:pPr>
    <w:rPr>
      <w:rFonts w:ascii="Calibri" w:eastAsia="Calibri" w:hAnsi="Calibri" w:cs="Times New Roman"/>
      <w:sz w:val="20"/>
      <w:szCs w:val="20"/>
      <w:lang w:val="x-none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DD5C8C"/>
    <w:rPr>
      <w:rFonts w:ascii="Calibri" w:eastAsia="Calibri" w:hAnsi="Calibri" w:cs="Times New Roman"/>
      <w:sz w:val="20"/>
      <w:szCs w:val="20"/>
      <w:lang w:val="x-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DD5C8C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DD5C8C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Testonotaapidipagina">
    <w:name w:val="footnote text"/>
    <w:aliases w:val="Testo nota a piè di pagina Carattere1 Carattere,Testo nota a piè di pagina Carattere Carattere Carattere,Testo nota a piè di pagina Carattere1 Carattere Carattere Carattere,Carattere,fn"/>
    <w:basedOn w:val="Normale"/>
    <w:link w:val="TestonotaapidipaginaCarattere1"/>
    <w:uiPriority w:val="99"/>
    <w:rsid w:val="00DD5C8C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stonotaapidipaginaCarattere">
    <w:name w:val="Testo nota a piè di pagina Carattere"/>
    <w:basedOn w:val="Carpredefinitoparagrafo"/>
    <w:uiPriority w:val="99"/>
    <w:rsid w:val="00DD5C8C"/>
    <w:rPr>
      <w:sz w:val="20"/>
      <w:szCs w:val="20"/>
    </w:rPr>
  </w:style>
  <w:style w:type="character" w:customStyle="1" w:styleId="TestonotaapidipaginaCarattere1">
    <w:name w:val="Testo nota a piè di pagina Carattere1"/>
    <w:aliases w:val="Testo nota a piè di pagina Carattere1 Carattere Carattere,Testo nota a piè di pagina Carattere Carattere Carattere Carattere,Testo nota a piè di pagina Carattere1 Carattere Carattere Carattere Carattere,fn Carattere"/>
    <w:link w:val="Testonotaapidipagina"/>
    <w:uiPriority w:val="99"/>
    <w:rsid w:val="00DD5C8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Rimandonotaapidipagina">
    <w:name w:val="footnote reference"/>
    <w:aliases w:val="Rimando nota a piè di pagina 2"/>
    <w:uiPriority w:val="99"/>
    <w:rsid w:val="00DD5C8C"/>
    <w:rPr>
      <w:rFonts w:ascii="Times New Roman" w:hAnsi="Times New Roman"/>
      <w:sz w:val="22"/>
      <w:vertAlign w:val="superscript"/>
    </w:rPr>
  </w:style>
  <w:style w:type="paragraph" w:customStyle="1" w:styleId="Grigliatab32">
    <w:name w:val="Griglia tab. 32"/>
    <w:basedOn w:val="Titolo1"/>
    <w:next w:val="Normale"/>
    <w:uiPriority w:val="39"/>
    <w:semiHidden/>
    <w:unhideWhenUsed/>
    <w:qFormat/>
    <w:rsid w:val="00DD5C8C"/>
    <w:pPr>
      <w:keepLines/>
      <w:spacing w:before="480" w:after="0"/>
      <w:outlineLvl w:val="9"/>
    </w:pPr>
    <w:rPr>
      <w:rFonts w:ascii="Cambria" w:hAnsi="Cambria"/>
      <w:color w:val="365F91"/>
      <w:kern w:val="0"/>
      <w:sz w:val="28"/>
      <w:szCs w:val="28"/>
      <w:lang w:val="it-IT" w:eastAsia="it-IT"/>
    </w:rPr>
  </w:style>
  <w:style w:type="paragraph" w:customStyle="1" w:styleId="Elencochiaro-Colore51">
    <w:name w:val="Elenco chiaro - Colore 51"/>
    <w:basedOn w:val="Normale"/>
    <w:uiPriority w:val="34"/>
    <w:qFormat/>
    <w:rsid w:val="00DD5C8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Sommario2">
    <w:name w:val="toc 2"/>
    <w:basedOn w:val="Normale"/>
    <w:next w:val="Normale"/>
    <w:autoRedefine/>
    <w:uiPriority w:val="39"/>
    <w:unhideWhenUsed/>
    <w:rsid w:val="00DD5C8C"/>
    <w:pPr>
      <w:spacing w:before="120" w:after="0" w:line="276" w:lineRule="auto"/>
      <w:ind w:left="220"/>
    </w:pPr>
    <w:rPr>
      <w:rFonts w:eastAsia="Calibri" w:cs="Times New Roman"/>
      <w:b/>
      <w:bCs/>
    </w:rPr>
  </w:style>
  <w:style w:type="paragraph" w:styleId="NormaleWeb">
    <w:name w:val="Normal (Web)"/>
    <w:basedOn w:val="Normale"/>
    <w:uiPriority w:val="99"/>
    <w:unhideWhenUsed/>
    <w:rsid w:val="00DD5C8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it-IT"/>
    </w:rPr>
  </w:style>
  <w:style w:type="paragraph" w:customStyle="1" w:styleId="Normale1">
    <w:name w:val="Normale1"/>
    <w:basedOn w:val="Normale"/>
    <w:rsid w:val="00DD5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ypeacteprincipalcp">
    <w:name w:val="typeacteprincipal_cp"/>
    <w:basedOn w:val="Normale"/>
    <w:rsid w:val="00DD5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rsid w:val="00DD5C8C"/>
  </w:style>
  <w:style w:type="paragraph" w:styleId="Corpotesto">
    <w:name w:val="Body Text"/>
    <w:basedOn w:val="Normale"/>
    <w:link w:val="CorpotestoCarattere"/>
    <w:uiPriority w:val="99"/>
    <w:qFormat/>
    <w:rsid w:val="00DD5C8C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DD5C8C"/>
    <w:rPr>
      <w:rFonts w:ascii="Arial Narrow" w:eastAsia="Arial Narrow" w:hAnsi="Arial Narrow" w:cs="Arial Narrow"/>
      <w:lang w:val="en-US"/>
    </w:rPr>
  </w:style>
  <w:style w:type="paragraph" w:customStyle="1" w:styleId="Grigliachiara-Colore31">
    <w:name w:val="Griglia chiara - Colore 31"/>
    <w:basedOn w:val="Normale"/>
    <w:uiPriority w:val="1"/>
    <w:qFormat/>
    <w:rsid w:val="00DD5C8C"/>
    <w:pPr>
      <w:widowControl w:val="0"/>
      <w:autoSpaceDE w:val="0"/>
      <w:autoSpaceDN w:val="0"/>
      <w:spacing w:after="0" w:line="240" w:lineRule="auto"/>
      <w:ind w:left="921" w:hanging="348"/>
    </w:pPr>
    <w:rPr>
      <w:rFonts w:ascii="Arial Narrow" w:eastAsia="Arial Narrow" w:hAnsi="Arial Narrow" w:cs="Arial Narrow"/>
      <w:lang w:val="en-US"/>
    </w:rPr>
  </w:style>
  <w:style w:type="paragraph" w:customStyle="1" w:styleId="Elencomedio2-Colore21">
    <w:name w:val="Elenco medio 2 - Colore 21"/>
    <w:hidden/>
    <w:uiPriority w:val="99"/>
    <w:rsid w:val="00DD5C8C"/>
    <w:pPr>
      <w:spacing w:after="0" w:line="240" w:lineRule="auto"/>
    </w:pPr>
    <w:rPr>
      <w:rFonts w:ascii="Calibri" w:eastAsia="Calibri" w:hAnsi="Calibri" w:cs="Times New Roman"/>
    </w:rPr>
  </w:style>
  <w:style w:type="paragraph" w:styleId="Sommario3">
    <w:name w:val="toc 3"/>
    <w:basedOn w:val="Normale"/>
    <w:next w:val="Normale"/>
    <w:autoRedefine/>
    <w:uiPriority w:val="39"/>
    <w:unhideWhenUsed/>
    <w:rsid w:val="00DD5C8C"/>
    <w:pPr>
      <w:spacing w:after="0" w:line="276" w:lineRule="auto"/>
      <w:ind w:left="440"/>
    </w:pPr>
    <w:rPr>
      <w:rFonts w:eastAsia="Calibri" w:cs="Times New Roman"/>
      <w:sz w:val="20"/>
      <w:szCs w:val="20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DD5C8C"/>
    <w:pPr>
      <w:spacing w:after="200" w:line="276" w:lineRule="auto"/>
    </w:pPr>
    <w:rPr>
      <w:rFonts w:ascii="Arial Narrow" w:eastAsia="Calibri" w:hAnsi="Arial Narrow" w:cs="Times New Roman"/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DD5C8C"/>
    <w:rPr>
      <w:rFonts w:ascii="Arial Narrow" w:eastAsia="Calibri" w:hAnsi="Arial Narrow" w:cs="Times New Roman"/>
      <w:sz w:val="20"/>
      <w:szCs w:val="20"/>
    </w:rPr>
  </w:style>
  <w:style w:type="character" w:styleId="Rimandonotadichiusura">
    <w:name w:val="endnote reference"/>
    <w:uiPriority w:val="99"/>
    <w:semiHidden/>
    <w:unhideWhenUsed/>
    <w:rsid w:val="00DD5C8C"/>
    <w:rPr>
      <w:vertAlign w:val="superscript"/>
    </w:rPr>
  </w:style>
  <w:style w:type="paragraph" w:customStyle="1" w:styleId="Tabellagriglia5scura-colore11">
    <w:name w:val="Tabella griglia 5 scura - colore 11"/>
    <w:basedOn w:val="Titolo1"/>
    <w:next w:val="Normale"/>
    <w:uiPriority w:val="39"/>
    <w:unhideWhenUsed/>
    <w:qFormat/>
    <w:rsid w:val="00DD5C8C"/>
    <w:pPr>
      <w:keepLines/>
      <w:spacing w:after="0" w:line="259" w:lineRule="auto"/>
      <w:outlineLvl w:val="9"/>
    </w:pPr>
    <w:rPr>
      <w:rFonts w:ascii="Calibri Light" w:hAnsi="Calibri Light"/>
      <w:b w:val="0"/>
      <w:bCs w:val="0"/>
      <w:color w:val="2E74B5"/>
      <w:kern w:val="0"/>
      <w:sz w:val="32"/>
      <w:lang w:val="it-IT" w:eastAsia="it-IT"/>
    </w:rPr>
  </w:style>
  <w:style w:type="paragraph" w:customStyle="1" w:styleId="Tabellasemplice-31">
    <w:name w:val="Tabella semplice - 31"/>
    <w:basedOn w:val="Normale"/>
    <w:uiPriority w:val="34"/>
    <w:qFormat/>
    <w:rsid w:val="00DD5C8C"/>
    <w:pPr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Grigliaacolori-Colore61">
    <w:name w:val="Griglia a colori - Colore 61"/>
    <w:hidden/>
    <w:uiPriority w:val="71"/>
    <w:rsid w:val="00DD5C8C"/>
    <w:pPr>
      <w:spacing w:after="0" w:line="240" w:lineRule="auto"/>
    </w:pPr>
    <w:rPr>
      <w:rFonts w:ascii="Arial Narrow" w:eastAsia="Calibri" w:hAnsi="Arial Narrow" w:cs="Times New Roman"/>
    </w:rPr>
  </w:style>
  <w:style w:type="paragraph" w:customStyle="1" w:styleId="Enfasidelicata1">
    <w:name w:val="Enfasi delicata1"/>
    <w:basedOn w:val="Normale"/>
    <w:link w:val="EnfasidelicataCarattere"/>
    <w:uiPriority w:val="34"/>
    <w:qFormat/>
    <w:rsid w:val="00DD5C8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EnfasidelicataCarattere">
    <w:name w:val="Enfasi delicata Carattere"/>
    <w:link w:val="Enfasidelicata1"/>
    <w:uiPriority w:val="34"/>
    <w:rsid w:val="00DD5C8C"/>
    <w:rPr>
      <w:rFonts w:ascii="Calibri" w:eastAsia="Calibri" w:hAnsi="Calibri" w:cs="Times New Roman"/>
    </w:rPr>
  </w:style>
  <w:style w:type="character" w:customStyle="1" w:styleId="Elencoacolori-Colore1Carattere">
    <w:name w:val="Elenco a colori - Colore 1 Carattere"/>
    <w:link w:val="Tabellasemplice-32"/>
    <w:rsid w:val="00DD5C8C"/>
    <w:rPr>
      <w:rFonts w:ascii="Times New Roman" w:hAnsi="Times New Roman"/>
      <w:color w:val="000000"/>
      <w:sz w:val="24"/>
      <w:szCs w:val="40"/>
      <w:lang w:eastAsia="en-US"/>
    </w:rPr>
  </w:style>
  <w:style w:type="paragraph" w:customStyle="1" w:styleId="parar2">
    <w:name w:val="parar2"/>
    <w:rsid w:val="00DD5C8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it-IT"/>
    </w:rPr>
  </w:style>
  <w:style w:type="numbering" w:customStyle="1" w:styleId="Stileimportato9">
    <w:name w:val="Stile importato 9"/>
    <w:rsid w:val="00DD5C8C"/>
    <w:pPr>
      <w:numPr>
        <w:numId w:val="1"/>
      </w:numPr>
    </w:pPr>
  </w:style>
  <w:style w:type="paragraph" w:customStyle="1" w:styleId="Style3">
    <w:name w:val="Style 3"/>
    <w:rsid w:val="00DD5C8C"/>
    <w:pPr>
      <w:widowControl w:val="0"/>
      <w:autoSpaceDE w:val="0"/>
      <w:autoSpaceDN w:val="0"/>
      <w:spacing w:before="144" w:after="0" w:line="240" w:lineRule="auto"/>
      <w:ind w:left="792" w:right="72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ellasemplice-32">
    <w:name w:val="Tabella semplice - 32"/>
    <w:basedOn w:val="Tabellanormale"/>
    <w:link w:val="Elencoacolori-Colore1Carattere"/>
    <w:qFormat/>
    <w:rsid w:val="00DD5C8C"/>
    <w:pPr>
      <w:spacing w:after="0" w:line="240" w:lineRule="auto"/>
    </w:pPr>
    <w:rPr>
      <w:rFonts w:ascii="Times New Roman" w:hAnsi="Times New Roman"/>
      <w:color w:val="000000"/>
      <w:sz w:val="24"/>
      <w:szCs w:val="40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paragraph" w:customStyle="1" w:styleId="Elencomedio2-Colore41">
    <w:name w:val="Elenco medio 2 - Colore 41"/>
    <w:basedOn w:val="Normale"/>
    <w:uiPriority w:val="34"/>
    <w:qFormat/>
    <w:rsid w:val="00DD5C8C"/>
    <w:pPr>
      <w:ind w:left="720"/>
      <w:contextualSpacing/>
    </w:pPr>
    <w:rPr>
      <w:rFonts w:ascii="Cambria" w:eastAsia="Cambria" w:hAnsi="Cambria" w:cs="Times New Roman"/>
    </w:rPr>
  </w:style>
  <w:style w:type="paragraph" w:customStyle="1" w:styleId="Elencoscuro-Colore31">
    <w:name w:val="Elenco scuro - Colore 31"/>
    <w:hidden/>
    <w:uiPriority w:val="99"/>
    <w:unhideWhenUsed/>
    <w:rsid w:val="00DD5C8C"/>
    <w:pPr>
      <w:spacing w:after="0" w:line="240" w:lineRule="auto"/>
    </w:pPr>
    <w:rPr>
      <w:rFonts w:ascii="Arial Narrow" w:eastAsia="Calibri" w:hAnsi="Arial Narrow" w:cs="Times New Roman"/>
    </w:rPr>
  </w:style>
  <w:style w:type="character" w:customStyle="1" w:styleId="Menzionenonrisolta1">
    <w:name w:val="Menzione non risolta1"/>
    <w:uiPriority w:val="99"/>
    <w:semiHidden/>
    <w:unhideWhenUsed/>
    <w:rsid w:val="00DD5C8C"/>
    <w:rPr>
      <w:color w:val="605E5C"/>
      <w:shd w:val="clear" w:color="auto" w:fill="E1DFDD"/>
    </w:rPr>
  </w:style>
  <w:style w:type="paragraph" w:customStyle="1" w:styleId="Grigliamedia1-Colore21">
    <w:name w:val="Griglia media 1 - Colore 21"/>
    <w:basedOn w:val="Normale"/>
    <w:link w:val="Grigliamedia1-Colore2Carattere"/>
    <w:uiPriority w:val="34"/>
    <w:qFormat/>
    <w:rsid w:val="00DD5C8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provvr0">
    <w:name w:val="provv_r0"/>
    <w:basedOn w:val="Normale"/>
    <w:rsid w:val="00DD5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Grigliamedia1-Colore2Carattere">
    <w:name w:val="Griglia media 1 - Colore 2 Carattere"/>
    <w:link w:val="Grigliamedia1-Colore21"/>
    <w:uiPriority w:val="34"/>
    <w:rsid w:val="00DD5C8C"/>
    <w:rPr>
      <w:rFonts w:ascii="Calibri" w:eastAsia="Calibri" w:hAnsi="Calibri" w:cs="Times New Roman"/>
    </w:rPr>
  </w:style>
  <w:style w:type="paragraph" w:customStyle="1" w:styleId="normale0">
    <w:name w:val="normale"/>
    <w:basedOn w:val="Normale"/>
    <w:rsid w:val="00DD5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DD5C8C"/>
    <w:pPr>
      <w:suppressAutoHyphens/>
      <w:spacing w:after="120" w:line="480" w:lineRule="auto"/>
      <w:ind w:left="283"/>
    </w:pPr>
    <w:rPr>
      <w:rFonts w:ascii="Calibri" w:eastAsia="Calibri" w:hAnsi="Calibri" w:cs="Calibri"/>
      <w:lang w:eastAsia="ar-SA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DD5C8C"/>
    <w:rPr>
      <w:rFonts w:ascii="Calibri" w:eastAsia="Calibri" w:hAnsi="Calibri" w:cs="Calibri"/>
      <w:lang w:eastAsia="ar-SA"/>
    </w:rPr>
  </w:style>
  <w:style w:type="paragraph" w:styleId="PreformattatoHTML">
    <w:name w:val="HTML Preformatted"/>
    <w:basedOn w:val="Normale"/>
    <w:link w:val="PreformattatoHTMLCarattere"/>
    <w:rsid w:val="00DD5C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rsid w:val="00DD5C8C"/>
    <w:rPr>
      <w:rFonts w:ascii="Courier New" w:eastAsia="Times New Roman" w:hAnsi="Courier New" w:cs="Courier New"/>
      <w:sz w:val="20"/>
      <w:szCs w:val="20"/>
      <w:lang w:eastAsia="it-IT"/>
    </w:rPr>
  </w:style>
  <w:style w:type="character" w:styleId="Collegamentovisitato">
    <w:name w:val="FollowedHyperlink"/>
    <w:uiPriority w:val="99"/>
    <w:semiHidden/>
    <w:unhideWhenUsed/>
    <w:rsid w:val="00DD5C8C"/>
    <w:rPr>
      <w:color w:val="954F72"/>
      <w:u w:val="single"/>
    </w:rPr>
  </w:style>
  <w:style w:type="paragraph" w:customStyle="1" w:styleId="Sfondoacolori-Colore11">
    <w:name w:val="Sfondo a colori - Colore 11"/>
    <w:hidden/>
    <w:uiPriority w:val="99"/>
    <w:rsid w:val="00DD5C8C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Grigliatabella1">
    <w:name w:val="Griglia tabella1"/>
    <w:basedOn w:val="Tabellanormale"/>
    <w:next w:val="Grigliatabella"/>
    <w:uiPriority w:val="59"/>
    <w:rsid w:val="00DD5C8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DD5C8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5C8C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  <w:lang w:val="it-IT" w:eastAsia="it-IT"/>
    </w:rPr>
  </w:style>
  <w:style w:type="paragraph" w:styleId="Sommario4">
    <w:name w:val="toc 4"/>
    <w:basedOn w:val="Normale"/>
    <w:next w:val="Normale"/>
    <w:autoRedefine/>
    <w:uiPriority w:val="39"/>
    <w:unhideWhenUsed/>
    <w:rsid w:val="00DD5C8C"/>
    <w:pPr>
      <w:spacing w:after="0" w:line="276" w:lineRule="auto"/>
      <w:ind w:left="660"/>
    </w:pPr>
    <w:rPr>
      <w:rFonts w:eastAsia="Calibri" w:cs="Times New Roman"/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880"/>
    </w:pPr>
    <w:rPr>
      <w:rFonts w:eastAsia="Calibri" w:cs="Times New Roman"/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1100"/>
    </w:pPr>
    <w:rPr>
      <w:rFonts w:eastAsia="Calibri" w:cs="Times New Roman"/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1320"/>
    </w:pPr>
    <w:rPr>
      <w:rFonts w:eastAsia="Calibri" w:cs="Times New Roman"/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1540"/>
    </w:pPr>
    <w:rPr>
      <w:rFonts w:eastAsia="Calibri" w:cs="Times New Roman"/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semiHidden/>
    <w:unhideWhenUsed/>
    <w:rsid w:val="00DD5C8C"/>
    <w:pPr>
      <w:spacing w:after="0" w:line="276" w:lineRule="auto"/>
      <w:ind w:left="1760"/>
    </w:pPr>
    <w:rPr>
      <w:rFonts w:eastAsia="Calibri" w:cs="Times New Roman"/>
      <w:sz w:val="20"/>
      <w:szCs w:val="20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DD5C8C"/>
    <w:rPr>
      <w:color w:val="605E5C"/>
      <w:shd w:val="clear" w:color="auto" w:fill="E1DFDD"/>
    </w:rPr>
  </w:style>
  <w:style w:type="paragraph" w:styleId="Revisione">
    <w:name w:val="Revision"/>
    <w:hidden/>
    <w:uiPriority w:val="99"/>
    <w:semiHidden/>
    <w:rsid w:val="00DD5C8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if.bancaditalia.it/normativa/norm-indicatori-anomalia/070510_indicatori_anomalie.pdf" TargetMode="External"/><Relationship Id="rId13" Type="http://schemas.openxmlformats.org/officeDocument/2006/relationships/hyperlink" Target="http://www.dt.tesoro.it/it/attivita_istituzionali/prevenzione_reati_finanziari/prevenzione_riciclaggio/documentazione.htm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uif.bancaditalia.it/pubblicazioni/rapporto-annuale/index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dt.tesoro.it/it/attivita_istituzionali/prevenzione_reati_finanziari/comitato_sicurezza_finanziaria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dt.tesoro.it/it/attivita_istituzionali/prevenzione_reati_finanziari/Organismi_Comunitari/Documentazione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if.bancaditalia.it/normativa/norm-indicatori-anomalia/" TargetMode="External"/><Relationship Id="rId14" Type="http://schemas.openxmlformats.org/officeDocument/2006/relationships/hyperlink" Target="https://www.crimnet.dcpc.interno.gov.it/crimnet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c/suborg/en/sanctions/un-sc-consolidated-list" TargetMode="External"/><Relationship Id="rId3" Type="http://schemas.openxmlformats.org/officeDocument/2006/relationships/hyperlink" Target="https://www.treasury.gov/resource-center/sanctions/SDN-List/Pages/default.aspx" TargetMode="External"/><Relationship Id="rId7" Type="http://schemas.openxmlformats.org/officeDocument/2006/relationships/hyperlink" Target="https://webgate.ec.europa.eu/europeaid/fsd/fsf" TargetMode="External"/><Relationship Id="rId2" Type="http://schemas.openxmlformats.org/officeDocument/2006/relationships/hyperlink" Target="https://www.un.org/sc/suborg/en/sanctions/un-sc-consolidated-list" TargetMode="External"/><Relationship Id="rId1" Type="http://schemas.openxmlformats.org/officeDocument/2006/relationships/hyperlink" Target="https://webgate.ec.europa.eu/europeaid/fsd/fsf" TargetMode="External"/><Relationship Id="rId6" Type="http://schemas.openxmlformats.org/officeDocument/2006/relationships/hyperlink" Target="http://www.fatf-gafi.org/publications/high-riskandnon-cooperativejurisdictions/?hf=10&amp;b=0&amp;s=desc(fatf_releasedate)" TargetMode="External"/><Relationship Id="rId5" Type="http://schemas.openxmlformats.org/officeDocument/2006/relationships/hyperlink" Target="https://ec.europa.eu/info/strategy/justice-and-fundamental-rights/criminal-justice/financial-crime_en" TargetMode="External"/><Relationship Id="rId4" Type="http://schemas.openxmlformats.org/officeDocument/2006/relationships/hyperlink" Target="http://www.dt.tesoro.it/it/attivita_istituzionali/prevenzione_reati_finanziari/comitato_sicurezza_finanziaria/" TargetMode="External"/><Relationship Id="rId9" Type="http://schemas.openxmlformats.org/officeDocument/2006/relationships/hyperlink" Target="https://www.treasury.gov/resource-center/sanctions/SDN-List/Pages/default.asp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8944</Words>
  <Characters>50987</Characters>
  <Application>Microsoft Office Word</Application>
  <DocSecurity>0</DocSecurity>
  <Lines>424</Lines>
  <Paragraphs>119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Ciriello Susanna</dc:creator>
  <cp:lastModifiedBy>Luca</cp:lastModifiedBy>
  <cp:revision>5</cp:revision>
  <dcterms:created xsi:type="dcterms:W3CDTF">2021-01-19T05:55:00Z</dcterms:created>
  <dcterms:modified xsi:type="dcterms:W3CDTF">2021-01-19T05:56:00Z</dcterms:modified>
</cp:coreProperties>
</file>